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01CA" w14:textId="77777777" w:rsidR="00F503E7" w:rsidRDefault="00826E66">
      <w:pPr>
        <w:spacing w:after="162"/>
        <w:ind w:left="47" w:right="0" w:firstLine="0"/>
        <w:jc w:val="center"/>
      </w:pPr>
      <w:r>
        <w:rPr>
          <w:b/>
        </w:rPr>
        <w:t xml:space="preserve"> </w:t>
      </w:r>
    </w:p>
    <w:p w14:paraId="34C16778" w14:textId="77777777" w:rsidR="00F503E7" w:rsidRDefault="00826E66">
      <w:pPr>
        <w:spacing w:after="159"/>
        <w:ind w:left="47" w:right="0" w:firstLine="0"/>
        <w:jc w:val="center"/>
      </w:pPr>
      <w:r>
        <w:rPr>
          <w:b/>
        </w:rPr>
        <w:t xml:space="preserve"> </w:t>
      </w:r>
    </w:p>
    <w:p w14:paraId="7AAB2C33" w14:textId="77777777" w:rsidR="00F503E7" w:rsidRDefault="00826E66">
      <w:pPr>
        <w:spacing w:after="161"/>
        <w:ind w:left="47" w:right="0" w:firstLine="0"/>
        <w:jc w:val="center"/>
      </w:pPr>
      <w:r>
        <w:rPr>
          <w:b/>
        </w:rPr>
        <w:t xml:space="preserve"> </w:t>
      </w:r>
    </w:p>
    <w:p w14:paraId="13CB96EB" w14:textId="77777777" w:rsidR="00F503E7" w:rsidRDefault="00826E66">
      <w:pPr>
        <w:spacing w:after="159"/>
        <w:ind w:left="47" w:right="0" w:firstLine="0"/>
        <w:jc w:val="center"/>
      </w:pPr>
      <w:r>
        <w:rPr>
          <w:b/>
        </w:rPr>
        <w:t xml:space="preserve"> </w:t>
      </w:r>
    </w:p>
    <w:p w14:paraId="0469688D" w14:textId="77777777" w:rsidR="00F503E7" w:rsidRDefault="00826E66">
      <w:pPr>
        <w:spacing w:after="236"/>
        <w:ind w:left="47" w:right="0" w:firstLine="0"/>
        <w:jc w:val="center"/>
      </w:pPr>
      <w:r>
        <w:rPr>
          <w:b/>
        </w:rPr>
        <w:t xml:space="preserve"> </w:t>
      </w:r>
    </w:p>
    <w:p w14:paraId="5ADC9F05" w14:textId="77777777" w:rsidR="00F503E7" w:rsidRDefault="00826E66">
      <w:pPr>
        <w:spacing w:after="86"/>
        <w:ind w:left="302" w:right="0" w:firstLine="0"/>
        <w:jc w:val="left"/>
      </w:pPr>
      <w:r>
        <w:rPr>
          <w:b/>
          <w:sz w:val="32"/>
        </w:rPr>
        <w:t xml:space="preserve">Fundação de Amparo à Pesquisa do Estado de Minas Gerais </w:t>
      </w:r>
    </w:p>
    <w:p w14:paraId="5CCD6CB0" w14:textId="77777777" w:rsidR="00F503E7" w:rsidRDefault="00826E66">
      <w:pPr>
        <w:spacing w:after="159"/>
        <w:ind w:left="47" w:right="0" w:firstLine="0"/>
        <w:jc w:val="center"/>
      </w:pPr>
      <w:r>
        <w:rPr>
          <w:b/>
        </w:rPr>
        <w:t xml:space="preserve"> </w:t>
      </w:r>
    </w:p>
    <w:p w14:paraId="4FCF8F07" w14:textId="77777777" w:rsidR="00F503E7" w:rsidRDefault="00826E66">
      <w:pPr>
        <w:ind w:right="6"/>
        <w:jc w:val="center"/>
      </w:pPr>
      <w:r>
        <w:rPr>
          <w:b/>
        </w:rPr>
        <w:t xml:space="preserve">Presidente </w:t>
      </w:r>
    </w:p>
    <w:p w14:paraId="16D65647" w14:textId="387F5C73" w:rsidR="00F503E7" w:rsidRDefault="00826E66">
      <w:pPr>
        <w:spacing w:after="159"/>
        <w:ind w:left="47" w:right="0" w:firstLine="0"/>
        <w:jc w:val="center"/>
      </w:pPr>
      <w:r w:rsidRPr="00826E66">
        <w:t>Carlos Alberto Arruda de Oliveira</w:t>
      </w:r>
      <w:r>
        <w:rPr>
          <w:b/>
        </w:rPr>
        <w:t xml:space="preserve"> </w:t>
      </w:r>
    </w:p>
    <w:p w14:paraId="37B894D2" w14:textId="77777777" w:rsidR="00F503E7" w:rsidRDefault="00826E66">
      <w:pPr>
        <w:spacing w:after="161"/>
        <w:ind w:left="47" w:right="0" w:firstLine="0"/>
        <w:jc w:val="center"/>
      </w:pPr>
      <w:r>
        <w:rPr>
          <w:b/>
        </w:rPr>
        <w:t xml:space="preserve"> </w:t>
      </w:r>
    </w:p>
    <w:p w14:paraId="3F320A84" w14:textId="77777777" w:rsidR="00F503E7" w:rsidRDefault="00826E66">
      <w:pPr>
        <w:jc w:val="center"/>
      </w:pPr>
      <w:r>
        <w:rPr>
          <w:b/>
        </w:rPr>
        <w:t xml:space="preserve">Diretor de Ciência, Tecnologia e Inovação </w:t>
      </w:r>
    </w:p>
    <w:p w14:paraId="7DCA35B4" w14:textId="77777777" w:rsidR="00F503E7" w:rsidRDefault="00826E66">
      <w:pPr>
        <w:ind w:right="7"/>
        <w:jc w:val="center"/>
      </w:pPr>
      <w:r>
        <w:t xml:space="preserve">Marcelo Gomes Speziali </w:t>
      </w:r>
    </w:p>
    <w:p w14:paraId="517B2CBB" w14:textId="77777777" w:rsidR="00F503E7" w:rsidRDefault="00826E66">
      <w:pPr>
        <w:spacing w:after="159"/>
        <w:ind w:left="47" w:right="0" w:firstLine="0"/>
        <w:jc w:val="center"/>
      </w:pPr>
      <w:r>
        <w:rPr>
          <w:b/>
        </w:rPr>
        <w:t xml:space="preserve"> </w:t>
      </w:r>
    </w:p>
    <w:p w14:paraId="7D6FE2F6" w14:textId="77777777" w:rsidR="00F503E7" w:rsidRDefault="00826E66">
      <w:pPr>
        <w:spacing w:after="159"/>
        <w:ind w:left="47" w:right="0" w:firstLine="0"/>
        <w:jc w:val="center"/>
      </w:pPr>
      <w:r>
        <w:rPr>
          <w:b/>
        </w:rPr>
        <w:t xml:space="preserve"> </w:t>
      </w:r>
    </w:p>
    <w:p w14:paraId="48630030" w14:textId="77777777" w:rsidR="00F503E7" w:rsidRDefault="00826E66">
      <w:pPr>
        <w:ind w:right="10"/>
        <w:jc w:val="center"/>
      </w:pPr>
      <w:r>
        <w:rPr>
          <w:b/>
        </w:rPr>
        <w:t xml:space="preserve">Diretora de Planejamento, Gestão e Finanças </w:t>
      </w:r>
    </w:p>
    <w:p w14:paraId="190AFEFE" w14:textId="77777777" w:rsidR="00F503E7" w:rsidRDefault="00826E66">
      <w:pPr>
        <w:ind w:right="3"/>
        <w:jc w:val="center"/>
      </w:pPr>
      <w:r>
        <w:t>Camila Pereira de Oliveira Ribeiro</w:t>
      </w:r>
      <w:r>
        <w:rPr>
          <w:color w:val="000000"/>
        </w:rPr>
        <w:t xml:space="preserve"> </w:t>
      </w:r>
    </w:p>
    <w:p w14:paraId="55E509AC" w14:textId="77777777" w:rsidR="00F503E7" w:rsidRDefault="00826E66">
      <w:pPr>
        <w:spacing w:after="161"/>
        <w:ind w:left="47" w:right="0" w:firstLine="0"/>
        <w:jc w:val="center"/>
      </w:pPr>
      <w:r>
        <w:rPr>
          <w:b/>
          <w:color w:val="000000"/>
        </w:rPr>
        <w:t xml:space="preserve"> </w:t>
      </w:r>
    </w:p>
    <w:p w14:paraId="4EB0FC8D" w14:textId="77777777" w:rsidR="00F503E7" w:rsidRDefault="00826E66">
      <w:pPr>
        <w:spacing w:after="159"/>
        <w:ind w:left="47" w:right="0" w:firstLine="0"/>
        <w:jc w:val="center"/>
      </w:pPr>
      <w:r>
        <w:rPr>
          <w:b/>
          <w:color w:val="000000"/>
        </w:rPr>
        <w:t xml:space="preserve"> </w:t>
      </w:r>
    </w:p>
    <w:p w14:paraId="76D58ABB" w14:textId="77777777" w:rsidR="00F503E7" w:rsidRDefault="00826E66">
      <w:pPr>
        <w:ind w:right="6"/>
        <w:jc w:val="center"/>
      </w:pPr>
      <w:r>
        <w:rPr>
          <w:b/>
        </w:rPr>
        <w:t xml:space="preserve">Equipe Técnica </w:t>
      </w:r>
    </w:p>
    <w:p w14:paraId="79381C25" w14:textId="77777777" w:rsidR="00F503E7" w:rsidRDefault="00826E66">
      <w:pPr>
        <w:ind w:right="10"/>
        <w:jc w:val="center"/>
      </w:pPr>
      <w:r>
        <w:rPr>
          <w:b/>
        </w:rPr>
        <w:t xml:space="preserve">Coordenação, Revisão e Atualização </w:t>
      </w:r>
    </w:p>
    <w:p w14:paraId="789CAD27" w14:textId="77777777" w:rsidR="00F503E7" w:rsidRDefault="00826E66">
      <w:pPr>
        <w:jc w:val="center"/>
      </w:pPr>
      <w:r>
        <w:t xml:space="preserve">Assessoria Técnica de Ciência e Inovação </w:t>
      </w:r>
    </w:p>
    <w:p w14:paraId="2DAB98CC" w14:textId="77777777" w:rsidR="00F503E7" w:rsidRDefault="00826E66">
      <w:pPr>
        <w:ind w:right="5"/>
        <w:jc w:val="center"/>
      </w:pPr>
      <w:r>
        <w:t xml:space="preserve">Gerência de Ciência e Tecnologia </w:t>
      </w:r>
    </w:p>
    <w:p w14:paraId="2B1185AE" w14:textId="77777777" w:rsidR="00F503E7" w:rsidRDefault="00826E66">
      <w:pPr>
        <w:jc w:val="center"/>
      </w:pPr>
      <w:r>
        <w:t xml:space="preserve">Departamento de Programas de Bolsas e Eventos Técnicos </w:t>
      </w:r>
    </w:p>
    <w:p w14:paraId="5A422732" w14:textId="77777777" w:rsidR="00F503E7" w:rsidRDefault="00826E66">
      <w:pPr>
        <w:spacing w:after="159"/>
        <w:ind w:left="47" w:right="0" w:firstLine="0"/>
        <w:jc w:val="center"/>
      </w:pPr>
      <w:r>
        <w:rPr>
          <w:b/>
        </w:rPr>
        <w:t xml:space="preserve"> </w:t>
      </w:r>
    </w:p>
    <w:p w14:paraId="36E691D7" w14:textId="77777777" w:rsidR="00F503E7" w:rsidRDefault="00826E66">
      <w:pPr>
        <w:spacing w:after="161"/>
        <w:ind w:left="47" w:right="0" w:firstLine="0"/>
        <w:jc w:val="center"/>
      </w:pPr>
      <w:r>
        <w:rPr>
          <w:b/>
        </w:rPr>
        <w:t xml:space="preserve"> </w:t>
      </w:r>
    </w:p>
    <w:p w14:paraId="4675B56E" w14:textId="77777777" w:rsidR="00F503E7" w:rsidRDefault="00826E66">
      <w:pPr>
        <w:spacing w:after="159"/>
        <w:ind w:left="47" w:right="0" w:firstLine="0"/>
        <w:jc w:val="center"/>
      </w:pPr>
      <w:r>
        <w:rPr>
          <w:b/>
        </w:rPr>
        <w:t xml:space="preserve"> </w:t>
      </w:r>
    </w:p>
    <w:p w14:paraId="2CBE0C03" w14:textId="77777777" w:rsidR="00F503E7" w:rsidRDefault="00826E66">
      <w:pPr>
        <w:spacing w:after="161"/>
        <w:ind w:left="47" w:right="0" w:firstLine="0"/>
        <w:jc w:val="center"/>
      </w:pPr>
      <w:r>
        <w:rPr>
          <w:b/>
        </w:rPr>
        <w:t xml:space="preserve"> </w:t>
      </w:r>
    </w:p>
    <w:p w14:paraId="11DF9AC5" w14:textId="77777777" w:rsidR="00F503E7" w:rsidRDefault="00826E66">
      <w:pPr>
        <w:spacing w:after="0"/>
        <w:ind w:left="47" w:right="0" w:firstLine="0"/>
        <w:jc w:val="center"/>
      </w:pPr>
      <w:r>
        <w:rPr>
          <w:b/>
        </w:rPr>
        <w:lastRenderedPageBreak/>
        <w:t xml:space="preserve"> </w:t>
      </w:r>
    </w:p>
    <w:p w14:paraId="4A413C93" w14:textId="77777777" w:rsidR="00F503E7" w:rsidRDefault="00826E66">
      <w:pPr>
        <w:spacing w:after="238"/>
        <w:ind w:left="47" w:right="0" w:firstLine="0"/>
        <w:jc w:val="center"/>
      </w:pPr>
      <w:r>
        <w:rPr>
          <w:b/>
        </w:rPr>
        <w:t xml:space="preserve"> </w:t>
      </w:r>
    </w:p>
    <w:p w14:paraId="43BDB868" w14:textId="77777777" w:rsidR="00F503E7" w:rsidRDefault="00826E66">
      <w:pPr>
        <w:pStyle w:val="Ttulo1"/>
        <w:spacing w:after="83"/>
        <w:ind w:left="0" w:right="9"/>
      </w:pPr>
      <w:r>
        <w:t xml:space="preserve">PROGRAMA DE APOIO À PÓS-GRADUAÇÃO </w:t>
      </w:r>
      <w:r>
        <w:t>–</w:t>
      </w:r>
      <w:r>
        <w:t xml:space="preserve"> PAPG </w:t>
      </w:r>
    </w:p>
    <w:p w14:paraId="605841ED" w14:textId="77777777" w:rsidR="00F503E7" w:rsidRDefault="00826E66">
      <w:pPr>
        <w:spacing w:after="161"/>
        <w:ind w:left="0" w:right="0" w:firstLine="0"/>
        <w:jc w:val="left"/>
      </w:pPr>
      <w:r>
        <w:t xml:space="preserve"> </w:t>
      </w:r>
    </w:p>
    <w:p w14:paraId="34E5FA43" w14:textId="77777777" w:rsidR="00F503E7" w:rsidRDefault="00826E66">
      <w:pPr>
        <w:pStyle w:val="Ttulo2"/>
        <w:ind w:left="-5" w:right="0"/>
      </w:pPr>
      <w:r>
        <w:t xml:space="preserve">1. OBJETIVO </w:t>
      </w:r>
    </w:p>
    <w:p w14:paraId="75BEBC05" w14:textId="77777777" w:rsidR="00F503E7" w:rsidRDefault="00826E66">
      <w:pPr>
        <w:ind w:left="-5" w:right="0"/>
      </w:pPr>
      <w:r>
        <w:t xml:space="preserve">1.1 </w:t>
      </w:r>
      <w:r>
        <w:t xml:space="preserve">Contribuir para a formação de recursos humanos nas áreas de ciência, tecnologia ou inovação, bem como o fortalecimento dos programas de pós-graduação strictu sensu do estado de Minas Gerais, recomendados pela CAPES, fomentando o surgimento de novas pesquisas e a consolidação de uma comunidade acadêmica estadual qualificada e atuante. </w:t>
      </w:r>
    </w:p>
    <w:p w14:paraId="31400A4C" w14:textId="77777777" w:rsidR="00F503E7" w:rsidRDefault="00826E66">
      <w:pPr>
        <w:spacing w:after="162"/>
        <w:ind w:left="0" w:right="0" w:firstLine="0"/>
        <w:jc w:val="left"/>
      </w:pPr>
      <w:r>
        <w:rPr>
          <w:b/>
        </w:rPr>
        <w:t xml:space="preserve"> </w:t>
      </w:r>
    </w:p>
    <w:p w14:paraId="00D7D078" w14:textId="77777777" w:rsidR="00F503E7" w:rsidRDefault="00826E66">
      <w:pPr>
        <w:pStyle w:val="Ttulo2"/>
        <w:ind w:left="-5" w:right="0"/>
      </w:pPr>
      <w:r>
        <w:t xml:space="preserve">2. PÚBLICO-ALVO </w:t>
      </w:r>
    </w:p>
    <w:p w14:paraId="72652A50" w14:textId="77777777" w:rsidR="00F503E7" w:rsidRDefault="00826E66">
      <w:pPr>
        <w:ind w:left="-5" w:right="0"/>
      </w:pPr>
      <w:r>
        <w:t xml:space="preserve">2.1 Programas de Pós-Graduação stricto sensu ofertados por instituições de ensino superior públicas, privadas e confessional e recomendados pela CAPES, com conceito igual ou superior a 3.  </w:t>
      </w:r>
    </w:p>
    <w:p w14:paraId="2E152B09" w14:textId="77777777" w:rsidR="00F503E7" w:rsidRDefault="00826E66">
      <w:pPr>
        <w:spacing w:after="159"/>
        <w:ind w:left="0" w:right="0" w:firstLine="0"/>
        <w:jc w:val="left"/>
      </w:pPr>
      <w:r>
        <w:rPr>
          <w:b/>
        </w:rPr>
        <w:t xml:space="preserve"> </w:t>
      </w:r>
    </w:p>
    <w:p w14:paraId="7D20D3E7" w14:textId="77777777" w:rsidR="00F503E7" w:rsidRDefault="00826E66">
      <w:pPr>
        <w:pStyle w:val="Ttulo2"/>
        <w:ind w:left="-5" w:right="0"/>
      </w:pPr>
      <w:r>
        <w:t xml:space="preserve">3. JUSTIFICATIVA </w:t>
      </w:r>
    </w:p>
    <w:p w14:paraId="6F6E4ABD" w14:textId="77777777" w:rsidR="00F503E7" w:rsidRDefault="00826E66">
      <w:pPr>
        <w:ind w:left="-5" w:right="0"/>
      </w:pPr>
      <w:r>
        <w:t xml:space="preserve">3.1 </w:t>
      </w:r>
      <w:r>
        <w:t xml:space="preserve">A qualificação de pessoas em nível de mestrado e doutorado é condição imprescindível para a formação de uma comunidade científica relevante, sem a qual se obstaculizaria a produção de novos conhecimentos e o desenvolvimento de pesquisas importantes para o desenvolvimento do Estado. Desta forma, o apoio aos Programas de Pós-Graduação stricto sensu representa uma prioritária ação para impactar positivamente o ambiente acadêmico, científico e industrial do Estado. </w:t>
      </w:r>
    </w:p>
    <w:p w14:paraId="75361E62" w14:textId="77777777" w:rsidR="00F503E7" w:rsidRDefault="00826E66">
      <w:pPr>
        <w:spacing w:after="159"/>
        <w:ind w:left="0" w:right="0" w:firstLine="0"/>
        <w:jc w:val="left"/>
      </w:pPr>
      <w:r>
        <w:rPr>
          <w:b/>
        </w:rPr>
        <w:t xml:space="preserve"> </w:t>
      </w:r>
    </w:p>
    <w:p w14:paraId="38387AD5" w14:textId="77777777" w:rsidR="00F503E7" w:rsidRDefault="00826E66">
      <w:pPr>
        <w:pStyle w:val="Ttulo2"/>
        <w:ind w:left="-5" w:right="0"/>
      </w:pPr>
      <w:r>
        <w:t xml:space="preserve">4. IMPACTOS ESPERADOS </w:t>
      </w:r>
    </w:p>
    <w:p w14:paraId="69CD0023" w14:textId="77777777" w:rsidR="00F503E7" w:rsidRDefault="00826E66">
      <w:pPr>
        <w:numPr>
          <w:ilvl w:val="0"/>
          <w:numId w:val="1"/>
        </w:numPr>
        <w:spacing w:after="1"/>
        <w:ind w:right="0" w:hanging="458"/>
      </w:pPr>
      <w:r>
        <w:t xml:space="preserve">Formação de mestres e doutores para a pesquisa, ensino e/ou ambiente </w:t>
      </w:r>
    </w:p>
    <w:p w14:paraId="788B38D8" w14:textId="77777777" w:rsidR="00F503E7" w:rsidRDefault="00826E66">
      <w:pPr>
        <w:ind w:left="-5" w:right="0"/>
      </w:pPr>
      <w:r>
        <w:t xml:space="preserve">empresarial; </w:t>
      </w:r>
    </w:p>
    <w:p w14:paraId="1010B986" w14:textId="77777777" w:rsidR="00F503E7" w:rsidRDefault="00826E66">
      <w:pPr>
        <w:numPr>
          <w:ilvl w:val="0"/>
          <w:numId w:val="1"/>
        </w:numPr>
        <w:ind w:right="0" w:hanging="458"/>
      </w:pPr>
      <w:r>
        <w:t xml:space="preserve">Fortalecimento dos Programas de Pós-Graduação; </w:t>
      </w:r>
    </w:p>
    <w:p w14:paraId="6CA9F150" w14:textId="77777777" w:rsidR="00F503E7" w:rsidRDefault="00826E66">
      <w:pPr>
        <w:numPr>
          <w:ilvl w:val="0"/>
          <w:numId w:val="1"/>
        </w:numPr>
        <w:ind w:right="0" w:hanging="458"/>
      </w:pPr>
      <w:r>
        <w:t xml:space="preserve">Aumento da produtividade científica e técnica; </w:t>
      </w:r>
    </w:p>
    <w:p w14:paraId="4E9B8DA3" w14:textId="77777777" w:rsidR="00F503E7" w:rsidRDefault="00826E66">
      <w:pPr>
        <w:numPr>
          <w:ilvl w:val="0"/>
          <w:numId w:val="1"/>
        </w:numPr>
        <w:ind w:right="0" w:hanging="458"/>
      </w:pPr>
      <w:r>
        <w:t xml:space="preserve">Formação de recursos humanos mais qualificados que possam contribuir para o avanço da ciência, tecnologia e inovação. </w:t>
      </w:r>
    </w:p>
    <w:p w14:paraId="40957E8E" w14:textId="77777777" w:rsidR="00F503E7" w:rsidRDefault="00826E66">
      <w:pPr>
        <w:spacing w:after="159"/>
        <w:ind w:left="0" w:right="0" w:firstLine="0"/>
        <w:jc w:val="left"/>
      </w:pPr>
      <w:r>
        <w:rPr>
          <w:b/>
        </w:rPr>
        <w:lastRenderedPageBreak/>
        <w:t xml:space="preserve"> </w:t>
      </w:r>
    </w:p>
    <w:p w14:paraId="4224ED58" w14:textId="77777777" w:rsidR="00F503E7" w:rsidRDefault="00826E66">
      <w:pPr>
        <w:pStyle w:val="Ttulo2"/>
        <w:ind w:left="-5" w:right="0"/>
      </w:pPr>
      <w:r>
        <w:t xml:space="preserve">5. REQUISITOS DO BOLSISTA </w:t>
      </w:r>
    </w:p>
    <w:p w14:paraId="1DB2280E" w14:textId="77777777" w:rsidR="00F503E7" w:rsidRDefault="00826E66">
      <w:pPr>
        <w:numPr>
          <w:ilvl w:val="0"/>
          <w:numId w:val="2"/>
        </w:numPr>
        <w:ind w:right="0" w:hanging="254"/>
      </w:pPr>
      <w:r>
        <w:t xml:space="preserve">Estar matriculado regularmente no Programa de Pós-Graduação; </w:t>
      </w:r>
    </w:p>
    <w:p w14:paraId="56B767D1" w14:textId="77777777" w:rsidR="00F503E7" w:rsidRDefault="00826E66">
      <w:pPr>
        <w:spacing w:after="162"/>
        <w:ind w:left="0" w:right="0" w:firstLine="0"/>
        <w:jc w:val="left"/>
      </w:pPr>
      <w:r>
        <w:t xml:space="preserve"> </w:t>
      </w:r>
    </w:p>
    <w:p w14:paraId="5516A8BF" w14:textId="77777777" w:rsidR="00F503E7" w:rsidRDefault="00826E66">
      <w:pPr>
        <w:numPr>
          <w:ilvl w:val="0"/>
          <w:numId w:val="2"/>
        </w:numPr>
        <w:ind w:right="0" w:hanging="254"/>
      </w:pPr>
      <w:r>
        <w:t xml:space="preserve">Ser domiciliado no Estado de Minas Gerais; </w:t>
      </w:r>
    </w:p>
    <w:p w14:paraId="61548FD6" w14:textId="77777777" w:rsidR="00F503E7" w:rsidRDefault="00826E66">
      <w:pPr>
        <w:numPr>
          <w:ilvl w:val="0"/>
          <w:numId w:val="2"/>
        </w:numPr>
        <w:ind w:right="0" w:hanging="254"/>
      </w:pPr>
      <w:r>
        <w:t xml:space="preserve">Não acumular Bolsa; </w:t>
      </w:r>
    </w:p>
    <w:p w14:paraId="041EE687" w14:textId="77777777" w:rsidR="00F503E7" w:rsidRDefault="00826E66">
      <w:pPr>
        <w:numPr>
          <w:ilvl w:val="0"/>
          <w:numId w:val="2"/>
        </w:numPr>
        <w:ind w:right="0" w:hanging="254"/>
      </w:pPr>
      <w:r>
        <w:t xml:space="preserve">Estar em concordância com a Deliberação 84 do Conselho Curador da FAPEMIG, de 11 de agosto de 2015 ou nas que vierem a substitui-la; </w:t>
      </w:r>
    </w:p>
    <w:p w14:paraId="307E7E18" w14:textId="77777777" w:rsidR="00F503E7" w:rsidRDefault="00826E66">
      <w:pPr>
        <w:numPr>
          <w:ilvl w:val="0"/>
          <w:numId w:val="2"/>
        </w:numPr>
        <w:ind w:right="0" w:hanging="254"/>
      </w:pPr>
      <w:r>
        <w:t xml:space="preserve">Não ter vínculo de trabalho. </w:t>
      </w:r>
    </w:p>
    <w:p w14:paraId="7FB82945" w14:textId="77777777" w:rsidR="00F503E7" w:rsidRDefault="00826E66">
      <w:pPr>
        <w:spacing w:after="161"/>
        <w:ind w:left="0" w:right="0" w:firstLine="0"/>
        <w:jc w:val="left"/>
      </w:pPr>
      <w:r>
        <w:t xml:space="preserve"> </w:t>
      </w:r>
    </w:p>
    <w:p w14:paraId="57143201" w14:textId="77777777" w:rsidR="00F503E7" w:rsidRDefault="00826E66">
      <w:pPr>
        <w:ind w:left="-5" w:right="0"/>
      </w:pPr>
      <w:r>
        <w:rPr>
          <w:b/>
        </w:rPr>
        <w:t>NOTA:</w:t>
      </w:r>
      <w:r>
        <w:t xml:space="preserve"> Entende-se por vínculo de trabalho o vínculo jurídico estipulado, expressa ou tacitamente, entre uma pessoa física e outra, ou com pessoa jurídica, que a remunera pelos serviços prestados, abrangendo, dentre outras relações laborais, o trabalho autônomo, o trabalho eventual, o trabalho avulso, o trabalho decorrente de vínculo estatutário ou celetista, o trabalho exercido pelo Microempreendedor Individual, o trabalho exercido por sócio de empresa para o qual receba remuneração e o trabalho realizado por mei</w:t>
      </w:r>
      <w:r>
        <w:t xml:space="preserve">o de vínculo empregatício, dentre outros. </w:t>
      </w:r>
    </w:p>
    <w:p w14:paraId="3CCF269B" w14:textId="77777777" w:rsidR="00F503E7" w:rsidRDefault="00826E66">
      <w:pPr>
        <w:spacing w:after="161"/>
        <w:ind w:left="0" w:right="0" w:firstLine="0"/>
        <w:jc w:val="left"/>
      </w:pPr>
      <w:r>
        <w:rPr>
          <w:b/>
        </w:rPr>
        <w:t xml:space="preserve"> </w:t>
      </w:r>
    </w:p>
    <w:p w14:paraId="7208E4C4" w14:textId="77777777" w:rsidR="00F503E7" w:rsidRDefault="00826E66">
      <w:pPr>
        <w:pStyle w:val="Ttulo2"/>
        <w:ind w:left="-5" w:right="0"/>
      </w:pPr>
      <w:r>
        <w:t xml:space="preserve">6. DESPESAS FINANCIÁVEIS </w:t>
      </w:r>
    </w:p>
    <w:p w14:paraId="5A3D38F3" w14:textId="77777777" w:rsidR="00F503E7" w:rsidRDefault="00826E66">
      <w:pPr>
        <w:ind w:left="-5" w:right="0"/>
      </w:pPr>
      <w:r>
        <w:rPr>
          <w:b/>
        </w:rPr>
        <w:t xml:space="preserve">6.1 Concessão de mensalidades de bolsas de cota (mestrado e doutorado) </w:t>
      </w:r>
    </w:p>
    <w:p w14:paraId="79BEA4F4" w14:textId="77777777" w:rsidR="00F503E7" w:rsidRDefault="00826E66">
      <w:pPr>
        <w:ind w:left="-5" w:right="0"/>
      </w:pPr>
      <w:r>
        <w:t xml:space="preserve">6.1.1 Valores mensais fixados pela FAPEMIG. Consulte os valores em </w:t>
      </w:r>
      <w:hyperlink r:id="rId7">
        <w:r>
          <w:rPr>
            <w:color w:val="0563C1"/>
            <w:u w:val="single" w:color="0563C1"/>
          </w:rPr>
          <w:t>Tabelas Vigentes</w:t>
        </w:r>
      </w:hyperlink>
      <w:hyperlink r:id="rId8">
        <w:r>
          <w:t>.</w:t>
        </w:r>
      </w:hyperlink>
      <w:r>
        <w:t xml:space="preserve"> </w:t>
      </w:r>
    </w:p>
    <w:p w14:paraId="21CB2D50" w14:textId="77777777" w:rsidR="00F503E7" w:rsidRDefault="00826E66">
      <w:pPr>
        <w:pStyle w:val="Ttulo3"/>
        <w:ind w:left="-5" w:right="0"/>
      </w:pPr>
      <w:r>
        <w:t xml:space="preserve">6.2 Concessão de Taxa de Bancada </w:t>
      </w:r>
    </w:p>
    <w:p w14:paraId="0A961588" w14:textId="77777777" w:rsidR="00F503E7" w:rsidRDefault="00826E66">
      <w:pPr>
        <w:ind w:left="-5" w:right="0"/>
      </w:pPr>
      <w:r>
        <w:t xml:space="preserve">6.2.1 Finalidade: os recursos da taxa de bancada destinam-se a apoiar a manutenção e melhoria das atividades acadêmicas, das bolsas de doutorado implementadas pela FAPEMIG no PAPG. </w:t>
      </w:r>
    </w:p>
    <w:p w14:paraId="3AC4B01D" w14:textId="77777777" w:rsidR="00F503E7" w:rsidRDefault="00826E66">
      <w:pPr>
        <w:ind w:left="-5" w:right="0"/>
      </w:pPr>
      <w:r>
        <w:t xml:space="preserve">6.2.2 Quantidade: </w:t>
      </w:r>
      <w:r>
        <w:rPr>
          <w:b/>
        </w:rPr>
        <w:t>a taxa de bancada é mensal</w:t>
      </w:r>
      <w:r>
        <w:t xml:space="preserve"> e sua concessão a cada instituição é igual ao número de bolsas de doutorado implementado. </w:t>
      </w:r>
    </w:p>
    <w:p w14:paraId="26A51ABC" w14:textId="77777777" w:rsidR="00F503E7" w:rsidRDefault="00826E66">
      <w:pPr>
        <w:ind w:left="-5" w:right="0"/>
      </w:pPr>
      <w:r>
        <w:t xml:space="preserve">6.2.3 Itens financiáveis: os recursos poderão ser utilizados para aquisição de material de consumo, equipamentos, serviços de terceiros, apresentação de trabalhos em congressos e visitas técnicas, observadas diretrizes constantes neste Manual da FAPEMIG. É permitido o pagamento para publicação em periódicos indexados, de artigos produzidos a partir de tese de doutorado elaborada por bolsista da FAPEMIG. O </w:t>
      </w:r>
      <w:r>
        <w:lastRenderedPageBreak/>
        <w:t xml:space="preserve">pagamento de taxas de inscrição para apresentação de trabalhos em congresso, bem como de diárias e/ou passagens, está restrito a professores do curso beneficiado e a doutorandos bolsistas da FAPEMIG. </w:t>
      </w:r>
    </w:p>
    <w:p w14:paraId="26FF5BBD" w14:textId="77777777" w:rsidR="00F503E7" w:rsidRDefault="00826E66">
      <w:pPr>
        <w:ind w:left="-5" w:right="0"/>
      </w:pPr>
      <w:r>
        <w:t xml:space="preserve">6.2.4 Informações complementares: </w:t>
      </w:r>
    </w:p>
    <w:p w14:paraId="2D6F3967" w14:textId="77777777" w:rsidR="00F503E7" w:rsidRDefault="00826E66">
      <w:pPr>
        <w:numPr>
          <w:ilvl w:val="0"/>
          <w:numId w:val="3"/>
        </w:numPr>
        <w:ind w:right="0" w:hanging="254"/>
      </w:pPr>
      <w:r>
        <w:t xml:space="preserve">Os valores serão repassados à Instituição Executora/Gestora. </w:t>
      </w:r>
    </w:p>
    <w:p w14:paraId="1EF9F2CC" w14:textId="77777777" w:rsidR="00F503E7" w:rsidRDefault="00826E66">
      <w:pPr>
        <w:spacing w:after="0"/>
        <w:ind w:left="0" w:right="0" w:firstLine="0"/>
        <w:jc w:val="left"/>
      </w:pPr>
      <w:r>
        <w:t xml:space="preserve"> </w:t>
      </w:r>
    </w:p>
    <w:p w14:paraId="75E42F6F" w14:textId="77777777" w:rsidR="00F503E7" w:rsidRDefault="00826E66">
      <w:pPr>
        <w:spacing w:after="162"/>
        <w:ind w:left="0" w:right="0" w:firstLine="0"/>
        <w:jc w:val="left"/>
      </w:pPr>
      <w:r>
        <w:t xml:space="preserve"> </w:t>
      </w:r>
    </w:p>
    <w:p w14:paraId="4DFC9F6C" w14:textId="77777777" w:rsidR="00F503E7" w:rsidRDefault="00826E66">
      <w:pPr>
        <w:numPr>
          <w:ilvl w:val="0"/>
          <w:numId w:val="3"/>
        </w:numPr>
        <w:ind w:right="0" w:hanging="254"/>
      </w:pPr>
      <w:r>
        <w:t xml:space="preserve">O ordenador de despesas é o coordenador do Programa ou alguém por ele delegado oficialmente junto à Instituição Executora/Gestora. </w:t>
      </w:r>
    </w:p>
    <w:p w14:paraId="6F7CD3DD" w14:textId="77777777" w:rsidR="00F503E7" w:rsidRDefault="00826E66">
      <w:pPr>
        <w:numPr>
          <w:ilvl w:val="0"/>
          <w:numId w:val="3"/>
        </w:numPr>
        <w:ind w:right="0" w:hanging="254"/>
      </w:pPr>
      <w:r>
        <w:t xml:space="preserve">A utilização dos recursos não é vinculada ao bolsista. </w:t>
      </w:r>
    </w:p>
    <w:p w14:paraId="22D8B920" w14:textId="77777777" w:rsidR="00F503E7" w:rsidRDefault="00826E66">
      <w:pPr>
        <w:numPr>
          <w:ilvl w:val="0"/>
          <w:numId w:val="3"/>
        </w:numPr>
        <w:ind w:right="0" w:hanging="254"/>
      </w:pPr>
      <w:r>
        <w:t xml:space="preserve">Os recursos deverão ser utilizados durante o período de vigência das bolsas. </w:t>
      </w:r>
    </w:p>
    <w:p w14:paraId="6F42D391" w14:textId="77777777" w:rsidR="00F503E7" w:rsidRDefault="00826E66">
      <w:pPr>
        <w:numPr>
          <w:ilvl w:val="0"/>
          <w:numId w:val="3"/>
        </w:numPr>
        <w:ind w:right="0" w:hanging="254"/>
      </w:pPr>
      <w:r>
        <w:t xml:space="preserve">É vedada a aplicação dos recursos em financiamento de infraestrutura básica da Instituição de Ensino/Pesquisa. </w:t>
      </w:r>
    </w:p>
    <w:p w14:paraId="71BB64CC" w14:textId="77777777" w:rsidR="00F503E7" w:rsidRDefault="00826E66">
      <w:pPr>
        <w:spacing w:after="159"/>
        <w:ind w:left="0" w:right="0" w:firstLine="0"/>
        <w:jc w:val="left"/>
      </w:pPr>
      <w:r>
        <w:rPr>
          <w:b/>
        </w:rPr>
        <w:t xml:space="preserve"> </w:t>
      </w:r>
    </w:p>
    <w:p w14:paraId="3D16E184" w14:textId="77777777" w:rsidR="00F503E7" w:rsidRDefault="00826E66">
      <w:pPr>
        <w:pStyle w:val="Ttulo2"/>
        <w:ind w:left="-5" w:right="0"/>
      </w:pPr>
      <w:r>
        <w:t xml:space="preserve">7. TERMO DE COMPROMISSO PARA CONCESSÃO DE BOLSA </w:t>
      </w:r>
    </w:p>
    <w:p w14:paraId="31D66516" w14:textId="77777777" w:rsidR="00F503E7" w:rsidRDefault="00826E66">
      <w:pPr>
        <w:ind w:left="-5" w:right="0"/>
      </w:pPr>
      <w:r>
        <w:t xml:space="preserve">7.1 A EXECUTORA </w:t>
      </w:r>
      <w:r>
        <w:t xml:space="preserve">celebrará Termo de Compromisso com cada bolsista beneficiário do apoio concedido pela FAPEMIG por meio do Convênio, em conformidade com o Manual e regulamentos da FAPEMIG, bem como demais normas aplicáveis. </w:t>
      </w:r>
    </w:p>
    <w:p w14:paraId="08F0D88F" w14:textId="77777777" w:rsidR="00F503E7" w:rsidRDefault="00826E66">
      <w:pPr>
        <w:numPr>
          <w:ilvl w:val="0"/>
          <w:numId w:val="4"/>
        </w:numPr>
        <w:ind w:right="0"/>
      </w:pPr>
      <w:r>
        <w:t xml:space="preserve">As informações mínimas que deverão constar no Termo de Compromisso são as constantes no modelo disponibilizado pela FAPEMIG diretamente no Sistema Everest; </w:t>
      </w:r>
    </w:p>
    <w:p w14:paraId="1AB09814" w14:textId="77777777" w:rsidR="00F503E7" w:rsidRDefault="00826E66">
      <w:pPr>
        <w:numPr>
          <w:ilvl w:val="0"/>
          <w:numId w:val="4"/>
        </w:numPr>
        <w:ind w:right="0"/>
      </w:pPr>
      <w:r>
        <w:t xml:space="preserve">A celebração do Termo de Compromisso, bem como sua inserção no Sistema Everest, é condição necessária para o repasse da mensalidade de bolsa; </w:t>
      </w:r>
    </w:p>
    <w:p w14:paraId="03C6FE9A" w14:textId="77777777" w:rsidR="00F503E7" w:rsidRDefault="00826E66">
      <w:pPr>
        <w:numPr>
          <w:ilvl w:val="0"/>
          <w:numId w:val="4"/>
        </w:numPr>
        <w:ind w:right="0"/>
      </w:pPr>
      <w:r>
        <w:t xml:space="preserve">A outorga de bolsas não cria e não envolve relação empregatícia de qualquer espécie entre bolsistas, a FAPEMIG e a EXECUTORA. </w:t>
      </w:r>
    </w:p>
    <w:p w14:paraId="04220A6E" w14:textId="77777777" w:rsidR="00F503E7" w:rsidRDefault="00826E66">
      <w:pPr>
        <w:spacing w:after="159"/>
        <w:ind w:left="0" w:right="0" w:firstLine="0"/>
        <w:jc w:val="left"/>
      </w:pPr>
      <w:r>
        <w:rPr>
          <w:b/>
        </w:rPr>
        <w:t xml:space="preserve"> </w:t>
      </w:r>
    </w:p>
    <w:p w14:paraId="28F6BF15" w14:textId="77777777" w:rsidR="00F503E7" w:rsidRDefault="00826E66">
      <w:pPr>
        <w:pStyle w:val="Ttulo2"/>
        <w:ind w:left="-5" w:right="0"/>
      </w:pPr>
      <w:r>
        <w:t xml:space="preserve">8. DIRETRIZES ESPECÍFICAS </w:t>
      </w:r>
      <w:r>
        <w:t xml:space="preserve">DO CONVÊNIO PARA PESQUISA, DESENVOLVIMENTO E INOVAÇÃO (PD&amp;I) DE CONCESSÃO DE COTA DE BOLSAS </w:t>
      </w:r>
    </w:p>
    <w:p w14:paraId="1D0D470C" w14:textId="77777777" w:rsidR="00F503E7" w:rsidRDefault="00826E66">
      <w:pPr>
        <w:ind w:left="-5" w:right="0"/>
      </w:pPr>
      <w:r>
        <w:rPr>
          <w:b/>
        </w:rPr>
        <w:t xml:space="preserve">8.1 Obrigações dos partícipes: </w:t>
      </w:r>
    </w:p>
    <w:p w14:paraId="216B569A" w14:textId="77777777" w:rsidR="00F503E7" w:rsidRDefault="00826E66">
      <w:pPr>
        <w:pStyle w:val="Ttulo3"/>
        <w:ind w:left="-5" w:right="0"/>
      </w:pPr>
      <w:r>
        <w:t xml:space="preserve">8.1.1. Da FAPEMIG </w:t>
      </w:r>
    </w:p>
    <w:p w14:paraId="2DE6111C" w14:textId="77777777" w:rsidR="00F503E7" w:rsidRDefault="00826E66">
      <w:pPr>
        <w:numPr>
          <w:ilvl w:val="0"/>
          <w:numId w:val="5"/>
        </w:numPr>
        <w:spacing w:after="1"/>
        <w:ind w:right="0" w:firstLine="0"/>
      </w:pPr>
      <w:r>
        <w:t xml:space="preserve">Indicar anualmente à EXECUTORA o número de bolsas aprovadas, nos termos da </w:t>
      </w:r>
    </w:p>
    <w:p w14:paraId="6E2B3DBB" w14:textId="77777777" w:rsidR="00F503E7" w:rsidRDefault="00826E66">
      <w:pPr>
        <w:ind w:left="-5" w:right="0"/>
      </w:pPr>
      <w:r>
        <w:t xml:space="preserve">Deliberação n. 180/2022 do Conselho Curador da FAPEMIG; </w:t>
      </w:r>
    </w:p>
    <w:p w14:paraId="0BEC119E" w14:textId="77777777" w:rsidR="00F503E7" w:rsidRDefault="00826E66">
      <w:pPr>
        <w:numPr>
          <w:ilvl w:val="0"/>
          <w:numId w:val="5"/>
        </w:numPr>
        <w:spacing w:after="159" w:line="260" w:lineRule="auto"/>
        <w:ind w:right="0" w:firstLine="0"/>
      </w:pPr>
      <w:r>
        <w:rPr>
          <w:color w:val="1F3864"/>
        </w:rPr>
        <w:lastRenderedPageBreak/>
        <w:t xml:space="preserve">Repassar, mediante solicitação da EXECUTORA, as mensalidades de bolsas implementadas e ativas no Sistema de Gestão Integrada (SGI) da FAPEMIG, por meio do pagamento direto a cada bolsista em sua conta bancária corrente, ativa e individual; </w:t>
      </w:r>
    </w:p>
    <w:p w14:paraId="7A6C966A" w14:textId="77777777" w:rsidR="00F503E7" w:rsidRDefault="00826E66">
      <w:pPr>
        <w:numPr>
          <w:ilvl w:val="0"/>
          <w:numId w:val="5"/>
        </w:numPr>
        <w:ind w:right="0" w:firstLine="0"/>
      </w:pPr>
      <w:r>
        <w:t xml:space="preserve">Realizar o monitoramento, acompanhamento e fiscalização dos Convênios. </w:t>
      </w:r>
    </w:p>
    <w:p w14:paraId="32D34D4E" w14:textId="77777777" w:rsidR="00F503E7" w:rsidRDefault="00826E66">
      <w:pPr>
        <w:pStyle w:val="Ttulo3"/>
        <w:ind w:left="-5" w:right="0"/>
      </w:pPr>
      <w:r>
        <w:t xml:space="preserve">8.1.2 Da EXECUTORA </w:t>
      </w:r>
    </w:p>
    <w:p w14:paraId="6F497948" w14:textId="77777777" w:rsidR="00F503E7" w:rsidRDefault="00826E66">
      <w:pPr>
        <w:numPr>
          <w:ilvl w:val="0"/>
          <w:numId w:val="6"/>
        </w:numPr>
        <w:ind w:right="0"/>
      </w:pPr>
      <w:r>
        <w:t xml:space="preserve">Responsabilizar-se pelo fiel cumprimento das condições ajustadas no Convênio, em conformidade com o Manual da FAPEMIG, os regulamentos específicos do PAPG e a  legislação aplicável ao presente programa, sob pena de suspensão do auxílio concedido pela FAPEMIG e ressarcimento dos recursos repassados; </w:t>
      </w:r>
    </w:p>
    <w:p w14:paraId="70BEB816" w14:textId="77777777" w:rsidR="00F503E7" w:rsidRDefault="00826E66">
      <w:pPr>
        <w:numPr>
          <w:ilvl w:val="0"/>
          <w:numId w:val="6"/>
        </w:numPr>
        <w:ind w:right="0"/>
      </w:pPr>
      <w:r>
        <w:t xml:space="preserve">Selecionar os bolsistas, a partir das cotas disponibilizadas pela FAPEMIG, por meio de chamamento público isonômico, claro e objetivo; </w:t>
      </w:r>
    </w:p>
    <w:p w14:paraId="5FA92AC9" w14:textId="77777777" w:rsidR="00F503E7" w:rsidRDefault="00826E66">
      <w:pPr>
        <w:numPr>
          <w:ilvl w:val="0"/>
          <w:numId w:val="6"/>
        </w:numPr>
        <w:ind w:right="0"/>
      </w:pPr>
      <w:r>
        <w:t xml:space="preserve">Celebrar Termo de Compromisso com os bolsistas, conforme modelo disponibilizado pela FAPEMIG; </w:t>
      </w:r>
    </w:p>
    <w:p w14:paraId="77DB5887" w14:textId="77777777" w:rsidR="00F503E7" w:rsidRDefault="00826E66">
      <w:pPr>
        <w:numPr>
          <w:ilvl w:val="0"/>
          <w:numId w:val="6"/>
        </w:numPr>
        <w:ind w:right="0"/>
      </w:pPr>
      <w:r>
        <w:rPr>
          <w:b/>
        </w:rPr>
        <w:t>Implementar</w:t>
      </w:r>
      <w:r>
        <w:t xml:space="preserve"> as bolsas selecionadas no sistema Everest de acordo com as normas e o prazo estabelecido pela FAPEMIG, ou seja</w:t>
      </w:r>
      <w:r>
        <w:rPr>
          <w:b/>
        </w:rPr>
        <w:t>,</w:t>
      </w:r>
      <w:r>
        <w:rPr>
          <w:b/>
          <w:u w:val="single" w:color="002060"/>
        </w:rPr>
        <w:t xml:space="preserve"> até o dia 14 de cada mês</w:t>
      </w:r>
      <w:r>
        <w:t xml:space="preserve">, juntamente com o termo de compromisso; </w:t>
      </w:r>
    </w:p>
    <w:p w14:paraId="34E02862" w14:textId="77777777" w:rsidR="00F503E7" w:rsidRDefault="00826E66">
      <w:pPr>
        <w:numPr>
          <w:ilvl w:val="0"/>
          <w:numId w:val="6"/>
        </w:numPr>
        <w:ind w:right="0"/>
      </w:pPr>
      <w:r>
        <w:t xml:space="preserve">Solicitar à FAPEMIG, por meio do sistema Everest, o pagamento das mensalidades de bolsas, </w:t>
      </w:r>
      <w:r>
        <w:rPr>
          <w:b/>
        </w:rPr>
        <w:t>atestando a frequência</w:t>
      </w:r>
      <w:r>
        <w:t xml:space="preserve"> do bolsista e o cumprimento das condições necessárias para a concessão do apoio, </w:t>
      </w:r>
      <w:r>
        <w:rPr>
          <w:b/>
          <w:u w:val="single" w:color="002060"/>
        </w:rPr>
        <w:t>até o dia 27 de cada mês</w:t>
      </w:r>
      <w:r>
        <w:t xml:space="preserve">; </w:t>
      </w:r>
    </w:p>
    <w:p w14:paraId="1679FC77" w14:textId="77777777" w:rsidR="00F503E7" w:rsidRDefault="00826E66">
      <w:pPr>
        <w:numPr>
          <w:ilvl w:val="0"/>
          <w:numId w:val="6"/>
        </w:numPr>
        <w:ind w:right="0"/>
      </w:pPr>
      <w:r>
        <w:t xml:space="preserve">Manter atualizado, para cumprimento das disposições legais, um arquivo com informações administrativas relativas a cada aluno/bolsista, permanentemente disponível e acessível à FAPEMIG; </w:t>
      </w:r>
    </w:p>
    <w:p w14:paraId="60D711EF" w14:textId="77777777" w:rsidR="00F503E7" w:rsidRDefault="00826E66">
      <w:pPr>
        <w:numPr>
          <w:ilvl w:val="0"/>
          <w:numId w:val="6"/>
        </w:numPr>
        <w:ind w:right="0"/>
      </w:pPr>
      <w:r>
        <w:t xml:space="preserve">Estabelecer um sistema de acompanhamento do desempenho acadêmico dos bolsistas e do cumprimento das diferentes fases previstas no Plano de Trabalho do Convênio, permitindo à FAPEMIG verificar, em qualquer momento, o estágio do desenvolvimento do trabalho dos alunos/bolsistas; </w:t>
      </w:r>
    </w:p>
    <w:p w14:paraId="35D7DA36" w14:textId="77777777" w:rsidR="00F503E7" w:rsidRDefault="00826E66">
      <w:pPr>
        <w:numPr>
          <w:ilvl w:val="0"/>
          <w:numId w:val="6"/>
        </w:numPr>
        <w:ind w:right="0"/>
      </w:pPr>
      <w:r>
        <w:t xml:space="preserve">Informar à FAPEMIG, por meio do sistema Everest, qualquer alteração pretendida pelo orientador, aluno/bolsista e demais interessados, observados os critérios de cada Programa, em prazo não inferior a 30 (trinta) dias da eventual ação a ser desenvolvida pela FAPEMIG; </w:t>
      </w:r>
    </w:p>
    <w:p w14:paraId="34DB2209" w14:textId="77777777" w:rsidR="00F503E7" w:rsidRDefault="00826E66">
      <w:pPr>
        <w:spacing w:after="1"/>
        <w:ind w:left="-5" w:right="0"/>
      </w:pPr>
      <w:r>
        <w:t xml:space="preserve">I) Encaminhar à FAPEMIG relatório anual de monitoramento, nos termos da Cláusula </w:t>
      </w:r>
    </w:p>
    <w:p w14:paraId="55B573A2" w14:textId="77777777" w:rsidR="00F503E7" w:rsidRDefault="00826E66">
      <w:pPr>
        <w:ind w:left="-5" w:right="0"/>
      </w:pPr>
      <w:r>
        <w:t xml:space="preserve">Nona; </w:t>
      </w:r>
    </w:p>
    <w:p w14:paraId="2D21E8D1" w14:textId="77777777" w:rsidR="00F503E7" w:rsidRDefault="00826E66">
      <w:pPr>
        <w:numPr>
          <w:ilvl w:val="0"/>
          <w:numId w:val="7"/>
        </w:numPr>
        <w:ind w:right="0"/>
      </w:pPr>
      <w:r>
        <w:lastRenderedPageBreak/>
        <w:t xml:space="preserve">Assegurar formalmente, condições de execução de pesquisa e acesso dos bolsistas às instalações laboratoriais, bibliotecas ou outras, imprescindíveis à realização das atividades relativas aos desenvolvimentos dos Planos de Trabalho; </w:t>
      </w:r>
    </w:p>
    <w:p w14:paraId="08ED6109" w14:textId="77777777" w:rsidR="00F503E7" w:rsidRDefault="00826E66">
      <w:pPr>
        <w:numPr>
          <w:ilvl w:val="0"/>
          <w:numId w:val="7"/>
        </w:numPr>
        <w:ind w:right="0"/>
      </w:pPr>
      <w:r>
        <w:t xml:space="preserve">Manter uma infraestrutura técnica e pedagógica compatível com as necessidades do plano de trabalho a ser desenvolvido pelo aluno/bolsista; </w:t>
      </w:r>
    </w:p>
    <w:p w14:paraId="15B05836" w14:textId="77777777" w:rsidR="00F503E7" w:rsidRDefault="00826E66">
      <w:pPr>
        <w:numPr>
          <w:ilvl w:val="0"/>
          <w:numId w:val="7"/>
        </w:numPr>
        <w:spacing w:after="1"/>
        <w:ind w:right="0"/>
      </w:pPr>
      <w:r>
        <w:t xml:space="preserve">Fazer referência expressa à Fundação de Amparo à Pesquisa do Estado de Minas Gerais </w:t>
      </w:r>
      <w:r>
        <w:t>–</w:t>
      </w:r>
      <w:r>
        <w:t xml:space="preserve"> FAPEMIG, no caso de publicação e/ou divulgação de trabalhos técnicos ou científicos dos bolsistas e resultantes dos estudos ou pesquisas originados do presente programa, enviando 2 (dois) exemplares de cada publicação, ou versão digital, quando disponível, para o Departamento de Monitoramento e Avaliação de Resultados da </w:t>
      </w:r>
    </w:p>
    <w:p w14:paraId="2934BD1A" w14:textId="77777777" w:rsidR="00F503E7" w:rsidRDefault="00826E66">
      <w:pPr>
        <w:ind w:left="-5" w:right="0"/>
      </w:pPr>
      <w:r>
        <w:t xml:space="preserve">FAPEMIG, observada em ano eleitoral a Lei Federal 9.504/97; </w:t>
      </w:r>
    </w:p>
    <w:p w14:paraId="67474BBC" w14:textId="77777777" w:rsidR="00F503E7" w:rsidRDefault="00826E66">
      <w:pPr>
        <w:spacing w:after="0"/>
        <w:ind w:left="0" w:right="0" w:firstLine="0"/>
        <w:jc w:val="left"/>
      </w:pPr>
      <w:r>
        <w:t xml:space="preserve"> </w:t>
      </w:r>
    </w:p>
    <w:p w14:paraId="35315B77" w14:textId="77777777" w:rsidR="00F503E7" w:rsidRDefault="00826E66">
      <w:pPr>
        <w:numPr>
          <w:ilvl w:val="0"/>
          <w:numId w:val="7"/>
        </w:numPr>
        <w:ind w:right="0"/>
      </w:pPr>
      <w:r>
        <w:t xml:space="preserve">Arcar, a EXECUTORA, por quaisquer ônus advindos das relações diretas ou indiretas com terceiros estranhos ao presente Convênio, bem como acerca da relação com os bolsistas vinculados a instituição, que não implicará em constituição da relação laborativa, empregatícia ou de qualquer natureza; </w:t>
      </w:r>
    </w:p>
    <w:p w14:paraId="418EBAD9" w14:textId="77777777" w:rsidR="00F503E7" w:rsidRDefault="00826E66">
      <w:pPr>
        <w:numPr>
          <w:ilvl w:val="0"/>
          <w:numId w:val="7"/>
        </w:numPr>
        <w:ind w:right="0"/>
      </w:pPr>
      <w:r>
        <w:t xml:space="preserve">A EXECUTORA é responsável pela correta aplicação do apoio concedido pela FAPEMIG, de acordo com sua finalidade, obrigando-se a ressarcir os recursos repassados em desconformidade com o Convênio, o Manual da FAPEMIG ou os regulamentos específicos dos Programas de Bolsas; </w:t>
      </w:r>
    </w:p>
    <w:p w14:paraId="1BA2EFC6" w14:textId="77777777" w:rsidR="00F503E7" w:rsidRDefault="00826E66">
      <w:pPr>
        <w:numPr>
          <w:ilvl w:val="0"/>
          <w:numId w:val="7"/>
        </w:numPr>
        <w:ind w:right="0"/>
      </w:pPr>
      <w:r>
        <w:t xml:space="preserve">A não devolução de eventual valor devido pelo bolsista enseja o ressarcimento à FAPEMIG pela EXECUTORA; </w:t>
      </w:r>
    </w:p>
    <w:p w14:paraId="54D549B5" w14:textId="77777777" w:rsidR="00F503E7" w:rsidRDefault="00826E66">
      <w:pPr>
        <w:numPr>
          <w:ilvl w:val="0"/>
          <w:numId w:val="7"/>
        </w:numPr>
        <w:ind w:right="0"/>
      </w:pPr>
      <w:r>
        <w:t xml:space="preserve">Após o ressarcimento à FAPEMIG, nos termos da letra (o), a EXECUTORA, amparada no convênio e no Termo de Compromisso, poderá adotar as medidas judiciais ou extrajudiciais necessárias à recuperação dos valores junto ao bolsista que tenha dado causa à irregularidade; </w:t>
      </w:r>
    </w:p>
    <w:p w14:paraId="1579893C" w14:textId="77777777" w:rsidR="00F503E7" w:rsidRDefault="00826E66">
      <w:pPr>
        <w:numPr>
          <w:ilvl w:val="0"/>
          <w:numId w:val="7"/>
        </w:numPr>
        <w:ind w:right="0"/>
      </w:pPr>
      <w:r>
        <w:t xml:space="preserve">Todas as bolsas concedidas deverão ser mantidas até a defesa de tese ou da dissertação, resguardando os períodos máximos de concessão da bolsa, vinte e quatro meses para mestrado e quarenta e oito meses para doutorado. Salvo para casos previstos na legislação como a licença maternidade Lei 13.536/2017; </w:t>
      </w:r>
    </w:p>
    <w:p w14:paraId="72928C86" w14:textId="77777777" w:rsidR="00F503E7" w:rsidRDefault="00826E66">
      <w:pPr>
        <w:numPr>
          <w:ilvl w:val="0"/>
          <w:numId w:val="7"/>
        </w:numPr>
        <w:ind w:right="0"/>
      </w:pPr>
      <w:r>
        <w:t>Poderá haver suspensão da bolsa, a pedido do Programa, para a realização de estágios técnicos ou doutorado sanduíche, desde que sejam relacionadas ao projeto de dissertação ou da tese. Entretanto deverão ser resguardados os períodos máximos de concessão da bolsa, vinte e quatro meses para mestrado e quarenta e oito meses para doutorado. Nestes casos não haverá manutenção da bolsa no período de suspensão e todas as</w:t>
      </w:r>
      <w:r>
        <w:t xml:space="preserve"> despesas adicionais não serão pagas pela FAPEMIG; </w:t>
      </w:r>
    </w:p>
    <w:p w14:paraId="75197E49" w14:textId="41F851D2" w:rsidR="0045365C" w:rsidRDefault="0045365C">
      <w:pPr>
        <w:numPr>
          <w:ilvl w:val="0"/>
          <w:numId w:val="7"/>
        </w:numPr>
        <w:ind w:right="0"/>
      </w:pPr>
      <w:r w:rsidRPr="0045365C">
        <w:lastRenderedPageBreak/>
        <w:t>Poderá haver a possibilidade de suspensão da bolsa para tratamento de saúde por um período máximo de 6(seis) meses no caso de doença grave que impeça o bolsista de participar das atividades do curso. A suspensão não será computada para efeitos de duração da bolsa, e somente poderá ser autorizada a bolsistas vigentes nos respectivos programas de demais regras constantes na Deliberação nº 195 de 14 de março de 2023.</w:t>
      </w:r>
    </w:p>
    <w:p w14:paraId="7B25E6B0" w14:textId="1DC89EE7" w:rsidR="00F503E7" w:rsidRDefault="0045365C">
      <w:pPr>
        <w:ind w:left="-5" w:right="0"/>
      </w:pPr>
      <w:r>
        <w:t>t</w:t>
      </w:r>
      <w:r w:rsidR="00826E66">
        <w:t xml:space="preserve">) Caso o bolsista não obtenha o título pertinente (mestre ou doutor) os recursos referentes às mensalidades deverão ser devolvidos à FAPEMIG e atualizados conforme as normas vigentes. Esta devolução deverá ser feita por meio da Executora e é de responsabilidade conjunta da instituição beneficiária e do aluno, sob pena de inadimplência de ambos, apenas nos casos de cancelamento da bolsa por motivo de morte ou doença impeditiva, não será necessária a devolução dos recursos; </w:t>
      </w:r>
    </w:p>
    <w:p w14:paraId="780FF16F" w14:textId="77777777" w:rsidR="00F503E7" w:rsidRDefault="00826E66">
      <w:pPr>
        <w:pStyle w:val="Ttulo4"/>
        <w:ind w:left="-5" w:right="0"/>
      </w:pPr>
      <w:r>
        <w:t xml:space="preserve">8.2 </w:t>
      </w:r>
      <w:r>
        <w:t xml:space="preserve">Monitoramento e Avaliação </w:t>
      </w:r>
    </w:p>
    <w:p w14:paraId="16AE2723" w14:textId="77777777" w:rsidR="00F503E7" w:rsidRDefault="00826E66">
      <w:pPr>
        <w:ind w:left="-5" w:right="0"/>
      </w:pPr>
      <w:r>
        <w:t xml:space="preserve">8.2.1 A EXECUTORA encaminhará à FAPEMIG, a cada 12 (doze) meses a contar do início da vigência do Convênio, relatório de monitoramento das atividades desenvolvidas e dos resultados alcançados, com suas devidas comprovações, de acordo com os modelos disponibilizados pela FAPEMIG; </w:t>
      </w:r>
    </w:p>
    <w:p w14:paraId="32202E47" w14:textId="77777777" w:rsidR="00F503E7" w:rsidRDefault="00826E66">
      <w:pPr>
        <w:ind w:left="-5" w:right="0"/>
      </w:pPr>
      <w:r>
        <w:t xml:space="preserve">8.2.2 A FAPEMIG reserva-se ao direito de, a qualquer tempo, monitorar a execução das atividades e de solicitar informações complementares; </w:t>
      </w:r>
    </w:p>
    <w:p w14:paraId="179C14FD" w14:textId="77777777" w:rsidR="00F503E7" w:rsidRDefault="00826E66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59DDF46B" w14:textId="77777777" w:rsidR="00F503E7" w:rsidRDefault="00826E66">
      <w:pPr>
        <w:pStyle w:val="Ttulo4"/>
        <w:ind w:left="-5" w:right="0"/>
      </w:pPr>
      <w:r>
        <w:t xml:space="preserve">8.3 Prestação de Contas técnico-científica </w:t>
      </w:r>
    </w:p>
    <w:p w14:paraId="32F683CA" w14:textId="77777777" w:rsidR="00F503E7" w:rsidRDefault="00826E66">
      <w:pPr>
        <w:ind w:left="-5" w:right="0"/>
      </w:pPr>
      <w:r>
        <w:t xml:space="preserve">8.3.1 A EXECUTORA obriga-se a encaminhar a prestação de contas técnico-científica do Convênio, no prazo de até 60 (sessenta) dias após encerrada vigência do convênio, ou após sua rescisão por qualquer motivo, devendo a prestação de contas observar as diretrizes previstas no Manual e regulamentos da FAPEMIG, bem como na legislação aplicável. </w:t>
      </w:r>
    </w:p>
    <w:p w14:paraId="362AAAD5" w14:textId="77777777" w:rsidR="00F503E7" w:rsidRDefault="00826E66">
      <w:pPr>
        <w:ind w:left="-5" w:right="0"/>
      </w:pPr>
      <w:r>
        <w:t xml:space="preserve">8.3.2 Na prestação de contas final deverá ser encaminhado o relatório técnico-científico de convênios de bolsas de cotas, em formulário eletrônico disponível na página da FAPEMIG, demonstrando o cumprimento das atividades desenvolvidas e os resultados alcançados, conforme o Plano de Trabalho do convênio. </w:t>
      </w:r>
    </w:p>
    <w:p w14:paraId="1DE88E0A" w14:textId="77777777" w:rsidR="00F503E7" w:rsidRDefault="00826E66">
      <w:pPr>
        <w:ind w:left="-5" w:right="0"/>
      </w:pPr>
      <w:r>
        <w:t xml:space="preserve">8.3.3 As prestações de contas parciais serão realizadas a cada 12 (doze) meses, por meio dos relatórios de monitoramento, e a liberação dos recursos para o período subsequente ficará condicionada à sua aprovação pela FAPEMIG. </w:t>
      </w:r>
    </w:p>
    <w:p w14:paraId="7D9DD53E" w14:textId="77777777" w:rsidR="00F503E7" w:rsidRDefault="00826E66">
      <w:pPr>
        <w:ind w:left="-5" w:right="0"/>
      </w:pPr>
      <w:r>
        <w:t xml:space="preserve">8.3.4 Na hipótese de reprovação integral ou parcial da prestação de contas técnicocientífica, a EXECUTORA deverá efetuar o ressarcimento dos recursos, integral ou proporcionalmente, conforme o caso, sem prejuízo da correção monetária devida. </w:t>
      </w:r>
    </w:p>
    <w:p w14:paraId="2B0AB3E5" w14:textId="77777777" w:rsidR="00F503E7" w:rsidRDefault="00826E66">
      <w:pPr>
        <w:spacing w:after="161"/>
        <w:ind w:left="0" w:right="0" w:firstLine="0"/>
        <w:jc w:val="left"/>
      </w:pPr>
      <w:r>
        <w:rPr>
          <w:b/>
        </w:rPr>
        <w:lastRenderedPageBreak/>
        <w:t xml:space="preserve"> </w:t>
      </w:r>
    </w:p>
    <w:p w14:paraId="54A42225" w14:textId="77777777" w:rsidR="00F503E7" w:rsidRDefault="00826E66">
      <w:pPr>
        <w:pStyle w:val="Ttulo2"/>
        <w:ind w:left="-5" w:right="0"/>
      </w:pPr>
      <w:r>
        <w:t xml:space="preserve">9. DIRETRIZES ESPECÍFICAS PARA INSTITUIÇÕES QUE POSSUEM PROGRAMAS DE PÓSGRADUAÇÃO NA MODALIDADE DOUTORADO </w:t>
      </w:r>
      <w:r>
        <w:t>–</w:t>
      </w:r>
      <w:r>
        <w:t xml:space="preserve"> </w:t>
      </w:r>
      <w:r>
        <w:t xml:space="preserve">CONVÊNIO PARA PESQUISA DESENVOLVIMENTO E INOVAÇÃO (PD&amp;I) DE CONCESSÃO DE TAXA DE BANCADA </w:t>
      </w:r>
    </w:p>
    <w:p w14:paraId="37BEC9FF" w14:textId="77777777" w:rsidR="00F503E7" w:rsidRDefault="00826E66">
      <w:pPr>
        <w:ind w:left="-5" w:right="0"/>
      </w:pPr>
      <w:r>
        <w:rPr>
          <w:b/>
        </w:rPr>
        <w:t xml:space="preserve">9.1 Obrigações dos partícipes: </w:t>
      </w:r>
    </w:p>
    <w:p w14:paraId="2D580C56" w14:textId="77777777" w:rsidR="00F503E7" w:rsidRDefault="00826E66">
      <w:pPr>
        <w:pStyle w:val="Ttulo3"/>
        <w:ind w:left="-5" w:right="0"/>
      </w:pPr>
      <w:r>
        <w:t xml:space="preserve">9.1.1 Da FAPEMIG </w:t>
      </w:r>
    </w:p>
    <w:p w14:paraId="25DE0AC6" w14:textId="77777777" w:rsidR="00F503E7" w:rsidRDefault="00826E66">
      <w:pPr>
        <w:numPr>
          <w:ilvl w:val="0"/>
          <w:numId w:val="8"/>
        </w:numPr>
        <w:spacing w:after="1"/>
        <w:ind w:right="0" w:hanging="254"/>
      </w:pPr>
      <w:r>
        <w:t xml:space="preserve">Repassar diretamente à EXECUTORA o valor das mensalidades de taxa de bancada correspondentes ao quantitativo de bolsas de doutorado concedidas no âmbito do </w:t>
      </w:r>
    </w:p>
    <w:p w14:paraId="52500500" w14:textId="77777777" w:rsidR="00F503E7" w:rsidRDefault="00826E66">
      <w:pPr>
        <w:ind w:left="-5" w:right="0"/>
      </w:pPr>
      <w:r>
        <w:t xml:space="preserve">Convênio de Concessão de Bolsas; </w:t>
      </w:r>
    </w:p>
    <w:p w14:paraId="62DCBE3E" w14:textId="77777777" w:rsidR="00F503E7" w:rsidRDefault="00826E66">
      <w:pPr>
        <w:numPr>
          <w:ilvl w:val="0"/>
          <w:numId w:val="8"/>
        </w:numPr>
        <w:ind w:right="0" w:hanging="254"/>
      </w:pPr>
      <w:r>
        <w:t xml:space="preserve">Realizar o monitoramento, acompanhamento e fiscalização do Convênio; </w:t>
      </w:r>
    </w:p>
    <w:p w14:paraId="497B4A48" w14:textId="77777777" w:rsidR="00F503E7" w:rsidRDefault="00826E66">
      <w:pPr>
        <w:pStyle w:val="Ttulo3"/>
        <w:ind w:left="-5" w:right="0"/>
      </w:pPr>
      <w:r>
        <w:t xml:space="preserve">9.1.2 Da EXECUTORA </w:t>
      </w:r>
    </w:p>
    <w:p w14:paraId="19DD8C5E" w14:textId="77777777" w:rsidR="00F503E7" w:rsidRDefault="00826E66">
      <w:pPr>
        <w:numPr>
          <w:ilvl w:val="0"/>
          <w:numId w:val="9"/>
        </w:numPr>
        <w:ind w:right="0" w:hanging="254"/>
      </w:pPr>
      <w:r>
        <w:t xml:space="preserve">Responsabilizar-se pelo fiel cumprimento das condições ajustadas no Convênio, em conformidade com o plano de trabalho, o Manual e regulamentos da FAPEMIG e a legislação aplicável ao presente instrumento, sob pena de suspensão do auxílio concedido pela FAPEMIG e ressarcimento dos recursos repassados; </w:t>
      </w:r>
    </w:p>
    <w:p w14:paraId="635EAE50" w14:textId="77777777" w:rsidR="00F503E7" w:rsidRDefault="00826E66">
      <w:pPr>
        <w:numPr>
          <w:ilvl w:val="0"/>
          <w:numId w:val="9"/>
        </w:numPr>
        <w:ind w:right="0" w:hanging="254"/>
      </w:pPr>
      <w:r>
        <w:t xml:space="preserve">Implementar as bolsas de doutorado do PAPG selecionadas no sistema Everest, de acordo com o Convênio de Concessão de Bolsas; </w:t>
      </w:r>
    </w:p>
    <w:p w14:paraId="42522DCC" w14:textId="77777777" w:rsidR="00F503E7" w:rsidRDefault="00826E66">
      <w:pPr>
        <w:spacing w:after="159"/>
        <w:ind w:left="0" w:right="0" w:firstLine="0"/>
        <w:jc w:val="left"/>
      </w:pPr>
      <w:r>
        <w:t xml:space="preserve"> </w:t>
      </w:r>
    </w:p>
    <w:p w14:paraId="65B3B2D0" w14:textId="77777777" w:rsidR="00F503E7" w:rsidRDefault="00826E66">
      <w:pPr>
        <w:spacing w:after="161"/>
        <w:ind w:left="0" w:right="0" w:firstLine="0"/>
        <w:jc w:val="left"/>
      </w:pPr>
      <w:r>
        <w:t xml:space="preserve"> </w:t>
      </w:r>
    </w:p>
    <w:p w14:paraId="39DFCF3F" w14:textId="77777777" w:rsidR="00F503E7" w:rsidRDefault="00826E66">
      <w:pPr>
        <w:spacing w:after="0"/>
        <w:ind w:left="0" w:right="0" w:firstLine="0"/>
        <w:jc w:val="left"/>
      </w:pPr>
      <w:r>
        <w:t xml:space="preserve"> </w:t>
      </w:r>
    </w:p>
    <w:p w14:paraId="5A1E7D20" w14:textId="77777777" w:rsidR="00F503E7" w:rsidRDefault="00826E66">
      <w:pPr>
        <w:numPr>
          <w:ilvl w:val="0"/>
          <w:numId w:val="9"/>
        </w:numPr>
        <w:ind w:right="0" w:hanging="254"/>
      </w:pPr>
      <w:r>
        <w:t xml:space="preserve">Informar à FAPEMIG, por meio do sistema Everest, sobre a ocorrência de fato excepcional de qualquer natureza, que venha a alterar ou comprometer a execução deste Convênio; </w:t>
      </w:r>
    </w:p>
    <w:p w14:paraId="5EB31B46" w14:textId="77777777" w:rsidR="00F503E7" w:rsidRDefault="00826E66">
      <w:pPr>
        <w:numPr>
          <w:ilvl w:val="0"/>
          <w:numId w:val="9"/>
        </w:numPr>
        <w:ind w:right="0" w:hanging="254"/>
      </w:pPr>
      <w:r>
        <w:t xml:space="preserve">Encaminhar à FAPEMIG relatório anual de monitoramento; </w:t>
      </w:r>
    </w:p>
    <w:p w14:paraId="182A46CA" w14:textId="77777777" w:rsidR="00F503E7" w:rsidRDefault="00826E66">
      <w:pPr>
        <w:numPr>
          <w:ilvl w:val="0"/>
          <w:numId w:val="9"/>
        </w:numPr>
        <w:ind w:right="0" w:hanging="254"/>
      </w:pPr>
      <w:r>
        <w:t xml:space="preserve">Propiciar condições adequadas de espaço, infraestrutura, pessoal de apoio técnico e administrativo para o desenvolvimento dos projetos de pesquisa desenvolvidos pelos bolsistas; </w:t>
      </w:r>
    </w:p>
    <w:p w14:paraId="28EA7E9D" w14:textId="77777777" w:rsidR="00F503E7" w:rsidRDefault="00826E66">
      <w:pPr>
        <w:numPr>
          <w:ilvl w:val="0"/>
          <w:numId w:val="9"/>
        </w:numPr>
        <w:ind w:right="0" w:hanging="254"/>
      </w:pPr>
      <w:r>
        <w:t xml:space="preserve">Fazer referência expressa à Fundação de Amparo à Pesquisa do Estado de Minas Gerais </w:t>
      </w:r>
      <w:r>
        <w:t>–</w:t>
      </w:r>
      <w:r>
        <w:t xml:space="preserve"> FAPEMIG, no caso de publicação e/ou divulgação de trabalhos técnicos ou científicos resultantes do apoio deferido, enviando 2 (dois) exemplares de cada publicação, ou versão digital, quando disponível, para o Departamento de Monitoramento e Avaliação de Resultados </w:t>
      </w:r>
      <w:r>
        <w:t>–</w:t>
      </w:r>
      <w:r>
        <w:t xml:space="preserve"> DMA da FAPEMIG, observada em ano eleitoral a Lei Federal 9.504/97; </w:t>
      </w:r>
    </w:p>
    <w:p w14:paraId="47080E99" w14:textId="77777777" w:rsidR="00F503E7" w:rsidRDefault="00826E66">
      <w:pPr>
        <w:numPr>
          <w:ilvl w:val="0"/>
          <w:numId w:val="9"/>
        </w:numPr>
        <w:ind w:right="0" w:hanging="254"/>
      </w:pPr>
      <w:r>
        <w:lastRenderedPageBreak/>
        <w:t xml:space="preserve">Arcar, a EXECUTORA, por quaisquer ônus advindos das relações diretas ou indiretas com terceiros estranhos ao presente Convênio, bem como acerca da relação com os bolsistas vinculados a instituição, que não implicará em constituição da relação laborativa, empregatícia ou de qualquer natureza. </w:t>
      </w:r>
    </w:p>
    <w:p w14:paraId="1B24DAF3" w14:textId="77777777" w:rsidR="00F503E7" w:rsidRDefault="00826E66">
      <w:pPr>
        <w:pStyle w:val="Ttulo4"/>
        <w:ind w:left="-5" w:right="0"/>
      </w:pPr>
      <w:r>
        <w:t xml:space="preserve">9.2 Monitoramento e Avaliação </w:t>
      </w:r>
    </w:p>
    <w:p w14:paraId="6FF06E2C" w14:textId="77777777" w:rsidR="00F503E7" w:rsidRDefault="00826E66">
      <w:pPr>
        <w:ind w:left="-5" w:right="0"/>
      </w:pPr>
      <w:r>
        <w:t xml:space="preserve">9.2.1 A EXECUTORA encaminhará à FAPEMIG, a cada 12 (doze) meses a contar do início da vigência do Convênio, relatório de monitoramento das atividades desenvolvidas e dos resultados alcançados, com suas devidas comprovações, de acordo com os modelos disponibilizados pela FAPEMIG. </w:t>
      </w:r>
    </w:p>
    <w:p w14:paraId="75BF7C47" w14:textId="77777777" w:rsidR="00F503E7" w:rsidRDefault="00826E66">
      <w:pPr>
        <w:ind w:left="-5" w:right="0"/>
      </w:pPr>
      <w:r>
        <w:t xml:space="preserve">9.2.2 A FAPEMIG reserva-se ao direito de, a qualquer tempo, monitorar a execução das atividades e de solicitar informações complementares. </w:t>
      </w:r>
    </w:p>
    <w:p w14:paraId="4E0F9805" w14:textId="77777777" w:rsidR="00F503E7" w:rsidRDefault="00826E66">
      <w:pPr>
        <w:pStyle w:val="Ttulo4"/>
        <w:ind w:left="-5" w:right="0"/>
      </w:pPr>
      <w:r>
        <w:t xml:space="preserve">9.3 Da Prestação de Contas Financeira </w:t>
      </w:r>
    </w:p>
    <w:p w14:paraId="4747C4C5" w14:textId="77777777" w:rsidR="00F503E7" w:rsidRDefault="00826E66">
      <w:pPr>
        <w:ind w:left="-5" w:right="0"/>
      </w:pPr>
      <w:r>
        <w:t xml:space="preserve">9.3.1 A EXECUTORA obriga-se a realizar as prestações de contas financeiras parciais, a cada 12 (doze) meses, e a final, no prazo de até 60 (sessenta) dias após encerrada vigência do instrumento, ou após sua rescisão por qualquer motivo, devendo a prestação de contas observar as diretrizes previstas no Manual, na Cartilha de Prestação de Contas Financeira e demais regulamentos da FAPEMIG, bem como na legislação aplicável. </w:t>
      </w:r>
    </w:p>
    <w:p w14:paraId="275481F3" w14:textId="77777777" w:rsidR="00F503E7" w:rsidRDefault="00826E66">
      <w:pPr>
        <w:ind w:left="-5" w:right="0"/>
      </w:pPr>
      <w:r>
        <w:t xml:space="preserve">9.3.2 Na hipótese de reprovação integral ou parcial da prestação de contas financeira, a EXECUTORA deverá efetuar a devolução dos recursos recebidos, integral ou proporcional, devidamente corrigidos. </w:t>
      </w:r>
    </w:p>
    <w:p w14:paraId="700A0C95" w14:textId="77777777" w:rsidR="00F503E7" w:rsidRDefault="00826E66">
      <w:pPr>
        <w:ind w:left="-5" w:right="0"/>
      </w:pPr>
      <w:r>
        <w:t xml:space="preserve">9.3.3 Na prestação de contas final, o saldo apurado na conta vinculada, inclusive com os rendimentos de aplicação financeira, deverá ser devolvido à FAPEMIG, por meio de DAE </w:t>
      </w:r>
      <w:r>
        <w:t>–</w:t>
      </w:r>
      <w:r>
        <w:t xml:space="preserve"> Documento de Arrecadação Estadual, devidamente identificado com o número do Convênio, no campo de informações do DAE. </w:t>
      </w:r>
    </w:p>
    <w:p w14:paraId="4C91B101" w14:textId="77777777" w:rsidR="00F503E7" w:rsidRDefault="00826E66">
      <w:pPr>
        <w:spacing w:after="162"/>
        <w:ind w:left="0" w:right="0" w:firstLine="0"/>
        <w:jc w:val="left"/>
      </w:pPr>
      <w:r>
        <w:t xml:space="preserve"> </w:t>
      </w:r>
    </w:p>
    <w:p w14:paraId="0C405D64" w14:textId="77777777" w:rsidR="00F503E7" w:rsidRDefault="00826E66">
      <w:pPr>
        <w:spacing w:after="159"/>
        <w:ind w:left="0" w:right="0" w:firstLine="0"/>
        <w:jc w:val="left"/>
      </w:pPr>
      <w:r>
        <w:t xml:space="preserve"> </w:t>
      </w:r>
    </w:p>
    <w:p w14:paraId="1C4B79A1" w14:textId="77777777" w:rsidR="00F503E7" w:rsidRDefault="00826E66">
      <w:pPr>
        <w:spacing w:after="161"/>
        <w:ind w:left="0" w:right="0" w:firstLine="0"/>
        <w:jc w:val="left"/>
      </w:pPr>
      <w:r>
        <w:t xml:space="preserve"> </w:t>
      </w:r>
    </w:p>
    <w:p w14:paraId="1685E717" w14:textId="77777777" w:rsidR="00F503E7" w:rsidRDefault="00826E66">
      <w:pPr>
        <w:spacing w:after="159"/>
        <w:ind w:left="4251" w:right="0" w:firstLine="0"/>
        <w:jc w:val="left"/>
      </w:pPr>
      <w:r>
        <w:t xml:space="preserve"> </w:t>
      </w:r>
    </w:p>
    <w:p w14:paraId="29FF096A" w14:textId="77777777" w:rsidR="00F503E7" w:rsidRDefault="00826E66">
      <w:pPr>
        <w:spacing w:after="159"/>
        <w:ind w:left="4251" w:right="0" w:firstLine="0"/>
        <w:jc w:val="left"/>
      </w:pPr>
      <w:r>
        <w:t xml:space="preserve"> </w:t>
      </w:r>
    </w:p>
    <w:p w14:paraId="3818F9DB" w14:textId="77777777" w:rsidR="00F503E7" w:rsidRDefault="00826E66">
      <w:pPr>
        <w:spacing w:after="200"/>
        <w:ind w:left="4251" w:right="0" w:firstLine="0"/>
        <w:jc w:val="left"/>
      </w:pPr>
      <w:r>
        <w:t xml:space="preserve"> </w:t>
      </w:r>
    </w:p>
    <w:p w14:paraId="313611F0" w14:textId="77777777" w:rsidR="00F503E7" w:rsidRDefault="00826E66">
      <w:pPr>
        <w:spacing w:after="3" w:line="370" w:lineRule="auto"/>
        <w:ind w:left="4251" w:right="4195" w:firstLine="0"/>
      </w:pPr>
      <w:r>
        <w:rPr>
          <w:b/>
          <w:sz w:val="28"/>
        </w:rPr>
        <w:t xml:space="preserve">  </w:t>
      </w:r>
    </w:p>
    <w:p w14:paraId="025AF3B1" w14:textId="77777777" w:rsidR="00F503E7" w:rsidRDefault="00826E66">
      <w:pPr>
        <w:spacing w:after="2" w:line="370" w:lineRule="auto"/>
        <w:ind w:left="4251" w:right="4195" w:firstLine="0"/>
      </w:pPr>
      <w:r>
        <w:rPr>
          <w:b/>
          <w:sz w:val="28"/>
        </w:rPr>
        <w:t xml:space="preserve">   </w:t>
      </w:r>
    </w:p>
    <w:p w14:paraId="7643760F" w14:textId="77777777" w:rsidR="00F503E7" w:rsidRDefault="00826E66">
      <w:pPr>
        <w:pStyle w:val="Ttulo2"/>
        <w:spacing w:after="0"/>
        <w:ind w:left="0" w:right="3314" w:firstLine="0"/>
        <w:jc w:val="right"/>
      </w:pPr>
      <w:r>
        <w:rPr>
          <w:sz w:val="28"/>
        </w:rPr>
        <w:lastRenderedPageBreak/>
        <w:t xml:space="preserve">OUTUBRO/2022 </w:t>
      </w:r>
    </w:p>
    <w:sectPr w:rsidR="00F50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64" w:right="1695" w:bottom="1501" w:left="1702" w:header="286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3BE0" w14:textId="77777777" w:rsidR="00826E66" w:rsidRDefault="00826E66">
      <w:pPr>
        <w:spacing w:after="0" w:line="240" w:lineRule="auto"/>
      </w:pPr>
      <w:r>
        <w:separator/>
      </w:r>
    </w:p>
  </w:endnote>
  <w:endnote w:type="continuationSeparator" w:id="0">
    <w:p w14:paraId="1F569BC7" w14:textId="77777777" w:rsidR="00826E66" w:rsidRDefault="0082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185F" w14:textId="77777777" w:rsidR="00F503E7" w:rsidRDefault="00826E66">
    <w:pPr>
      <w:spacing w:after="0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2"/>
      </w:rPr>
      <w:t>1</w:t>
    </w:r>
    <w:r>
      <w:rPr>
        <w:color w:val="000000"/>
        <w:sz w:val="22"/>
      </w:rPr>
      <w:fldChar w:fldCharType="end"/>
    </w:r>
    <w:r>
      <w:rPr>
        <w:color w:val="000000"/>
        <w:sz w:val="22"/>
      </w:rPr>
      <w:t xml:space="preserve"> </w:t>
    </w:r>
  </w:p>
  <w:p w14:paraId="21059DB9" w14:textId="77777777" w:rsidR="00F503E7" w:rsidRDefault="00826E66">
    <w:pPr>
      <w:spacing w:after="0"/>
      <w:ind w:left="0" w:right="0" w:firstLine="0"/>
      <w:jc w:val="left"/>
    </w:pPr>
    <w:r>
      <w:rPr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A780" w14:textId="77777777" w:rsidR="00F503E7" w:rsidRDefault="00826E66">
    <w:pPr>
      <w:spacing w:after="0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2"/>
      </w:rPr>
      <w:t>1</w:t>
    </w:r>
    <w:r>
      <w:rPr>
        <w:color w:val="000000"/>
        <w:sz w:val="22"/>
      </w:rPr>
      <w:fldChar w:fldCharType="end"/>
    </w:r>
    <w:r>
      <w:rPr>
        <w:color w:val="000000"/>
        <w:sz w:val="22"/>
      </w:rPr>
      <w:t xml:space="preserve"> </w:t>
    </w:r>
  </w:p>
  <w:p w14:paraId="77A9B822" w14:textId="77777777" w:rsidR="00F503E7" w:rsidRDefault="00826E66">
    <w:pPr>
      <w:spacing w:after="0"/>
      <w:ind w:left="0" w:right="0" w:firstLine="0"/>
      <w:jc w:val="left"/>
    </w:pPr>
    <w:r>
      <w:rPr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D43D" w14:textId="77777777" w:rsidR="00F503E7" w:rsidRDefault="00826E66">
    <w:pPr>
      <w:spacing w:after="0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2"/>
      </w:rPr>
      <w:t>1</w:t>
    </w:r>
    <w:r>
      <w:rPr>
        <w:color w:val="000000"/>
        <w:sz w:val="22"/>
      </w:rPr>
      <w:fldChar w:fldCharType="end"/>
    </w:r>
    <w:r>
      <w:rPr>
        <w:color w:val="000000"/>
        <w:sz w:val="22"/>
      </w:rPr>
      <w:t xml:space="preserve"> </w:t>
    </w:r>
  </w:p>
  <w:p w14:paraId="66B1E753" w14:textId="77777777" w:rsidR="00F503E7" w:rsidRDefault="00826E66">
    <w:pPr>
      <w:spacing w:after="0"/>
      <w:ind w:left="0" w:right="0" w:firstLine="0"/>
      <w:jc w:val="left"/>
    </w:pPr>
    <w:r>
      <w:rPr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84C2" w14:textId="77777777" w:rsidR="00826E66" w:rsidRDefault="00826E66">
      <w:pPr>
        <w:spacing w:after="0" w:line="240" w:lineRule="auto"/>
      </w:pPr>
      <w:r>
        <w:separator/>
      </w:r>
    </w:p>
  </w:footnote>
  <w:footnote w:type="continuationSeparator" w:id="0">
    <w:p w14:paraId="053930D5" w14:textId="77777777" w:rsidR="00826E66" w:rsidRDefault="0082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2DB6" w14:textId="77777777" w:rsidR="00F503E7" w:rsidRDefault="00826E66">
    <w:pPr>
      <w:spacing w:after="0"/>
      <w:ind w:left="0" w:right="692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917BD6A" wp14:editId="1ECA7156">
          <wp:simplePos x="0" y="0"/>
          <wp:positionH relativeFrom="page">
            <wp:posOffset>1144905</wp:posOffset>
          </wp:positionH>
          <wp:positionV relativeFrom="page">
            <wp:posOffset>181610</wp:posOffset>
          </wp:positionV>
          <wp:extent cx="940168" cy="66802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0168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2"/>
      </w:rPr>
      <w:t xml:space="preserve"> </w:t>
    </w:r>
  </w:p>
  <w:p w14:paraId="5D8FA610" w14:textId="77777777" w:rsidR="00F503E7" w:rsidRDefault="00826E66">
    <w:pPr>
      <w:spacing w:after="0"/>
      <w:ind w:left="0" w:right="0" w:firstLine="0"/>
      <w:jc w:val="left"/>
    </w:pPr>
    <w:r>
      <w:rPr>
        <w:color w:val="000000"/>
        <w:sz w:val="22"/>
      </w:rPr>
      <w:t xml:space="preserve">                                   </w:t>
    </w:r>
    <w:r>
      <w:rPr>
        <w:b/>
        <w:color w:val="000000"/>
        <w:sz w:val="22"/>
      </w:rPr>
      <w:t xml:space="preserve">Manual do Programa de Apoio à Pós-Graduação - PAPG </w:t>
    </w:r>
  </w:p>
  <w:p w14:paraId="6AE292E5" w14:textId="77777777" w:rsidR="00F503E7" w:rsidRDefault="00826E66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76AC463" wp14:editId="35FCE321">
              <wp:simplePos x="0" y="0"/>
              <wp:positionH relativeFrom="page">
                <wp:posOffset>1079500</wp:posOffset>
              </wp:positionH>
              <wp:positionV relativeFrom="page">
                <wp:posOffset>3426460</wp:posOffset>
              </wp:positionV>
              <wp:extent cx="5398770" cy="3836035"/>
              <wp:effectExtent l="0" t="0" r="0" b="0"/>
              <wp:wrapNone/>
              <wp:docPr id="8664" name="Group 8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770" cy="3836035"/>
                        <a:chOff x="0" y="0"/>
                        <a:chExt cx="5398770" cy="3836035"/>
                      </a:xfrm>
                    </wpg:grpSpPr>
                    <pic:pic xmlns:pic="http://schemas.openxmlformats.org/drawingml/2006/picture">
                      <pic:nvPicPr>
                        <pic:cNvPr id="8665" name="Picture 866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770" cy="3836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64" style="width:425.1pt;height:302.05pt;position:absolute;z-index:-2147483648;mso-position-horizontal-relative:page;mso-position-horizontal:absolute;margin-left:85pt;mso-position-vertical-relative:page;margin-top:269.8pt;" coordsize="53987,38360">
              <v:shape id="Picture 8665" style="position:absolute;width:53987;height:38360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0458" w14:textId="77777777" w:rsidR="00F503E7" w:rsidRDefault="00826E66">
    <w:pPr>
      <w:spacing w:after="0"/>
      <w:ind w:left="0" w:right="6928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1A248AC" wp14:editId="09CAC69B">
          <wp:simplePos x="0" y="0"/>
          <wp:positionH relativeFrom="page">
            <wp:posOffset>1144905</wp:posOffset>
          </wp:positionH>
          <wp:positionV relativeFrom="page">
            <wp:posOffset>181610</wp:posOffset>
          </wp:positionV>
          <wp:extent cx="940168" cy="668020"/>
          <wp:effectExtent l="0" t="0" r="0" b="0"/>
          <wp:wrapSquare wrapText="bothSides"/>
          <wp:docPr id="20715438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0168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2"/>
      </w:rPr>
      <w:t xml:space="preserve"> </w:t>
    </w:r>
  </w:p>
  <w:p w14:paraId="66C7660E" w14:textId="77777777" w:rsidR="00F503E7" w:rsidRDefault="00826E66">
    <w:pPr>
      <w:spacing w:after="0"/>
      <w:ind w:left="0" w:right="0" w:firstLine="0"/>
      <w:jc w:val="left"/>
    </w:pPr>
    <w:r>
      <w:rPr>
        <w:color w:val="000000"/>
        <w:sz w:val="22"/>
      </w:rPr>
      <w:t xml:space="preserve">                                   </w:t>
    </w:r>
    <w:r>
      <w:rPr>
        <w:b/>
        <w:color w:val="000000"/>
        <w:sz w:val="22"/>
      </w:rPr>
      <w:t xml:space="preserve">Manual do Programa de Apoio à Pós-Graduação - PAPG </w:t>
    </w:r>
  </w:p>
  <w:p w14:paraId="0AA308DF" w14:textId="77777777" w:rsidR="00F503E7" w:rsidRDefault="00826E66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331CCCC" wp14:editId="688A998E">
              <wp:simplePos x="0" y="0"/>
              <wp:positionH relativeFrom="page">
                <wp:posOffset>1079500</wp:posOffset>
              </wp:positionH>
              <wp:positionV relativeFrom="page">
                <wp:posOffset>3426460</wp:posOffset>
              </wp:positionV>
              <wp:extent cx="5398770" cy="3836035"/>
              <wp:effectExtent l="0" t="0" r="0" b="0"/>
              <wp:wrapNone/>
              <wp:docPr id="8634" name="Group 8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770" cy="3836035"/>
                        <a:chOff x="0" y="0"/>
                        <a:chExt cx="5398770" cy="3836035"/>
                      </a:xfrm>
                    </wpg:grpSpPr>
                    <pic:pic xmlns:pic="http://schemas.openxmlformats.org/drawingml/2006/picture">
                      <pic:nvPicPr>
                        <pic:cNvPr id="8635" name="Picture 863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770" cy="3836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34" style="width:425.1pt;height:302.05pt;position:absolute;z-index:-2147483648;mso-position-horizontal-relative:page;mso-position-horizontal:absolute;margin-left:85pt;mso-position-vertical-relative:page;margin-top:269.8pt;" coordsize="53987,38360">
              <v:shape id="Picture 8635" style="position:absolute;width:53987;height:38360;left:0;top:0;" filled="f">
                <v:imagedata r:id="rId8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1056" w14:textId="77777777" w:rsidR="00F503E7" w:rsidRDefault="00826E66">
    <w:pPr>
      <w:spacing w:after="0"/>
      <w:ind w:left="0" w:right="6928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831C88F" wp14:editId="18E7E5FA">
          <wp:simplePos x="0" y="0"/>
          <wp:positionH relativeFrom="page">
            <wp:posOffset>1144905</wp:posOffset>
          </wp:positionH>
          <wp:positionV relativeFrom="page">
            <wp:posOffset>181610</wp:posOffset>
          </wp:positionV>
          <wp:extent cx="940168" cy="668020"/>
          <wp:effectExtent l="0" t="0" r="0" b="0"/>
          <wp:wrapSquare wrapText="bothSides"/>
          <wp:docPr id="196447106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0168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2"/>
      </w:rPr>
      <w:t xml:space="preserve"> </w:t>
    </w:r>
  </w:p>
  <w:p w14:paraId="78688104" w14:textId="77777777" w:rsidR="00F503E7" w:rsidRDefault="00826E66">
    <w:pPr>
      <w:spacing w:after="0"/>
      <w:ind w:left="0" w:right="0" w:firstLine="0"/>
      <w:jc w:val="left"/>
    </w:pPr>
    <w:r>
      <w:rPr>
        <w:color w:val="000000"/>
        <w:sz w:val="22"/>
      </w:rPr>
      <w:t xml:space="preserve">                                   </w:t>
    </w:r>
    <w:r>
      <w:rPr>
        <w:b/>
        <w:color w:val="000000"/>
        <w:sz w:val="22"/>
      </w:rPr>
      <w:t xml:space="preserve">Manual do Programa de Apoio à Pós-Graduação - PAPG </w:t>
    </w:r>
  </w:p>
  <w:p w14:paraId="5C2A651F" w14:textId="77777777" w:rsidR="00F503E7" w:rsidRDefault="00826E66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36E5B00" wp14:editId="0BA5C4CD">
              <wp:simplePos x="0" y="0"/>
              <wp:positionH relativeFrom="page">
                <wp:posOffset>1079500</wp:posOffset>
              </wp:positionH>
              <wp:positionV relativeFrom="page">
                <wp:posOffset>3426460</wp:posOffset>
              </wp:positionV>
              <wp:extent cx="5398770" cy="3836035"/>
              <wp:effectExtent l="0" t="0" r="0" b="0"/>
              <wp:wrapNone/>
              <wp:docPr id="8604" name="Group 8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770" cy="3836035"/>
                        <a:chOff x="0" y="0"/>
                        <a:chExt cx="5398770" cy="3836035"/>
                      </a:xfrm>
                    </wpg:grpSpPr>
                    <pic:pic xmlns:pic="http://schemas.openxmlformats.org/drawingml/2006/picture">
                      <pic:nvPicPr>
                        <pic:cNvPr id="8605" name="Picture 86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770" cy="3836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04" style="width:425.1pt;height:302.05pt;position:absolute;z-index:-2147483648;mso-position-horizontal-relative:page;mso-position-horizontal:absolute;margin-left:85pt;mso-position-vertical-relative:page;margin-top:269.8pt;" coordsize="53987,38360">
              <v:shape id="Picture 8605" style="position:absolute;width:53987;height:38360;left:0;top:0;" filled="f">
                <v:imagedata r:id="rId8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20BA"/>
    <w:multiLevelType w:val="hybridMultilevel"/>
    <w:tmpl w:val="6CE2ADC6"/>
    <w:lvl w:ilvl="0" w:tplc="05641BEA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C7C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85B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0AC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1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6E7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253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E0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265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2A3441"/>
    <w:multiLevelType w:val="hybridMultilevel"/>
    <w:tmpl w:val="BB927A44"/>
    <w:lvl w:ilvl="0" w:tplc="FEB4EFEC">
      <w:start w:val="10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C66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CA9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EDD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004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E06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CED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861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C38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8A2F45"/>
    <w:multiLevelType w:val="hybridMultilevel"/>
    <w:tmpl w:val="2E2E1A0C"/>
    <w:lvl w:ilvl="0" w:tplc="C3EEF862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83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C75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233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C53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ECE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AC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421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8B3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DF6870"/>
    <w:multiLevelType w:val="hybridMultilevel"/>
    <w:tmpl w:val="C7B2A6F0"/>
    <w:lvl w:ilvl="0" w:tplc="F35CCACE">
      <w:start w:val="1"/>
      <w:numFmt w:val="upperRoman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862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CB7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4E3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076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AFA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A38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64C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2E1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CF31B8"/>
    <w:multiLevelType w:val="hybridMultilevel"/>
    <w:tmpl w:val="42D8CF28"/>
    <w:lvl w:ilvl="0" w:tplc="CAD4C2F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C68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208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D4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2C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A1F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AB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495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25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F936AD"/>
    <w:multiLevelType w:val="hybridMultilevel"/>
    <w:tmpl w:val="95DA6964"/>
    <w:lvl w:ilvl="0" w:tplc="8DD2532E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3B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86F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CEE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C3C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A4B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01E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C98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402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4B71B9"/>
    <w:multiLevelType w:val="hybridMultilevel"/>
    <w:tmpl w:val="20F8455E"/>
    <w:lvl w:ilvl="0" w:tplc="989AC094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6BE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0C4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0DF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2D9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484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404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CBF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263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4E503E"/>
    <w:multiLevelType w:val="hybridMultilevel"/>
    <w:tmpl w:val="377A8A1A"/>
    <w:lvl w:ilvl="0" w:tplc="B1A459E6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20B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C99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3E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2C8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8BE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842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E45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E05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712541"/>
    <w:multiLevelType w:val="hybridMultilevel"/>
    <w:tmpl w:val="DAE4F664"/>
    <w:lvl w:ilvl="0" w:tplc="0424217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4F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614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234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471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220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0B7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B623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E3B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1061726">
    <w:abstractNumId w:val="3"/>
  </w:num>
  <w:num w:numId="2" w16cid:durableId="1235975042">
    <w:abstractNumId w:val="5"/>
  </w:num>
  <w:num w:numId="3" w16cid:durableId="1223449823">
    <w:abstractNumId w:val="0"/>
  </w:num>
  <w:num w:numId="4" w16cid:durableId="1724984643">
    <w:abstractNumId w:val="8"/>
  </w:num>
  <w:num w:numId="5" w16cid:durableId="695664958">
    <w:abstractNumId w:val="7"/>
  </w:num>
  <w:num w:numId="6" w16cid:durableId="1038697010">
    <w:abstractNumId w:val="4"/>
  </w:num>
  <w:num w:numId="7" w16cid:durableId="912397204">
    <w:abstractNumId w:val="1"/>
  </w:num>
  <w:num w:numId="8" w16cid:durableId="562520211">
    <w:abstractNumId w:val="2"/>
  </w:num>
  <w:num w:numId="9" w16cid:durableId="1672175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E7"/>
    <w:rsid w:val="0045365C"/>
    <w:rsid w:val="00826E66"/>
    <w:rsid w:val="00F5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2346"/>
  <w15:docId w15:val="{CB28C5E8-8BE7-48EE-95C6-7F9464D0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right="8" w:hanging="10"/>
      <w:jc w:val="both"/>
    </w:pPr>
    <w:rPr>
      <w:rFonts w:ascii="Calibri" w:eastAsia="Calibri" w:hAnsi="Calibri" w:cs="Calibri"/>
      <w:color w:val="00206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86"/>
      <w:ind w:left="302"/>
      <w:jc w:val="center"/>
      <w:outlineLvl w:val="0"/>
    </w:pPr>
    <w:rPr>
      <w:rFonts w:ascii="Calibri" w:eastAsia="Calibri" w:hAnsi="Calibri" w:cs="Calibri"/>
      <w:b/>
      <w:color w:val="00206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ind w:left="10" w:right="6" w:hanging="10"/>
      <w:jc w:val="both"/>
      <w:outlineLvl w:val="1"/>
    </w:pPr>
    <w:rPr>
      <w:rFonts w:ascii="Calibri" w:eastAsia="Calibri" w:hAnsi="Calibri" w:cs="Calibri"/>
      <w:b/>
      <w:color w:val="00206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ind w:left="10" w:right="6" w:hanging="10"/>
      <w:jc w:val="both"/>
      <w:outlineLvl w:val="2"/>
    </w:pPr>
    <w:rPr>
      <w:rFonts w:ascii="Calibri" w:eastAsia="Calibri" w:hAnsi="Calibri" w:cs="Calibri"/>
      <w:b/>
      <w:color w:val="00206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ind w:left="10" w:right="6" w:hanging="10"/>
      <w:jc w:val="both"/>
      <w:outlineLvl w:val="3"/>
    </w:pPr>
    <w:rPr>
      <w:rFonts w:ascii="Calibri" w:eastAsia="Calibri" w:hAnsi="Calibri" w:cs="Calibri"/>
      <w:b/>
      <w:color w:val="00206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206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2060"/>
      <w:sz w:val="32"/>
    </w:rPr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2060"/>
      <w:sz w:val="24"/>
    </w:rPr>
  </w:style>
  <w:style w:type="character" w:customStyle="1" w:styleId="Ttulo4Char">
    <w:name w:val="Título 4 Char"/>
    <w:link w:val="Ttulo4"/>
    <w:rPr>
      <w:rFonts w:ascii="Calibri" w:eastAsia="Calibri" w:hAnsi="Calibri" w:cs="Calibri"/>
      <w:b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mig.br/pt/menu-servicos/tabelas-vigentes/valores-de-mensalidades-de-bolsas-no-pai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pemig.br/pt/menu-servicos/tabelas-vigentes/valores-de-mensalidades-de-bolsas-no-pai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2554</Words>
  <Characters>13796</Characters>
  <Application>Microsoft Office Word</Application>
  <DocSecurity>0</DocSecurity>
  <Lines>114</Lines>
  <Paragraphs>32</Paragraphs>
  <ScaleCrop>false</ScaleCrop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Anúbia Palma Simões e Silva</dc:creator>
  <cp:keywords/>
  <cp:lastModifiedBy>Jurcimar Martins</cp:lastModifiedBy>
  <cp:revision>3</cp:revision>
  <dcterms:created xsi:type="dcterms:W3CDTF">2023-12-29T16:20:00Z</dcterms:created>
  <dcterms:modified xsi:type="dcterms:W3CDTF">2023-12-29T16:21:00Z</dcterms:modified>
</cp:coreProperties>
</file>